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sz w:val="32"/>
          <w:szCs w:val="32"/>
        </w:rPr>
        <w:t>件</w:t>
      </w:r>
    </w:p>
    <w:p>
      <w:pPr>
        <w:adjustRightInd w:val="0"/>
        <w:snapToGrid w:val="0"/>
        <w:spacing w:line="560" w:lineRule="exact"/>
        <w:rPr>
          <w:rFonts w:ascii="黑体" w:hAnsi="黑体" w:eastAsia="黑体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2023年度—2025年度符合公益性捐赠税前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扣除资格的公益性社会组织名单</w:t>
      </w:r>
    </w:p>
    <w:p>
      <w:pPr>
        <w:adjustRightInd w:val="0"/>
        <w:snapToGrid w:val="0"/>
        <w:spacing w:line="560" w:lineRule="exact"/>
        <w:rPr>
          <w:rFonts w:hint="eastAsia" w:ascii="黑体" w:hAnsi="黑体" w:eastAsia="黑体" w:cs="仿宋_GB2312"/>
          <w:sz w:val="32"/>
          <w:szCs w:val="32"/>
        </w:rPr>
      </w:pP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399"/>
        <w:gridCol w:w="2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36"/>
                <w:u w:val="none"/>
              </w:rPr>
            </w:pPr>
            <w:bookmarkStart w:id="0" w:name="_GoBack" w:colFirst="2" w:colLast="2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9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36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1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36"/>
                <w:u w:val="none"/>
                <w:lang w:val="en-US" w:eastAsia="zh-CN" w:bidi="ar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深圳市基金会发展促进会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51440300MJL1986672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深圳市零废弃环保公益事业发展中心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52440300MJL167078J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深圳市五月花海公益基金会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53440300398569327P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深圳市振兴交响乐发展基金会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53440300MJL190788W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深圳市城市体育发展基金会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53440300MJL201117L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深圳市北京大学深圳研究生院教育基金会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53440300MJL200149N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深圳市新知青教育发展基金会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53440300MJL177989E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深圳市精神残疾人及亲友协会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51440300MJL1963030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深圳市深圳理工大学教育基金会 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53440300MJL201483G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深圳市南山区如意树爱心促进会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51440305MJL2047481</w:t>
            </w:r>
          </w:p>
        </w:tc>
      </w:tr>
      <w:bookmarkEnd w:id="0"/>
    </w:tbl>
    <w:p/>
    <w:p/>
    <w:sectPr>
      <w:footerReference r:id="rId3" w:type="default"/>
      <w:pgSz w:w="11906" w:h="16838"/>
      <w:pgMar w:top="2098" w:right="1474" w:bottom="1984" w:left="1587" w:header="851" w:footer="1587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B70694-5338-47DC-BDA0-A0D912620D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5F8185D-0581-4878-9EA0-77BF5DE9A1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DA2CA99-81FA-4FBA-8BB6-DF02BCE02CE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183DDD1-F626-4F11-9C73-4FC29EFC7E4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yODMzZWZhMzk2OTg3NWVmODVkOTk5NmQ0ZmI1YTUifQ=="/>
  </w:docVars>
  <w:rsids>
    <w:rsidRoot w:val="5B3621CF"/>
    <w:rsid w:val="5B3621CF"/>
    <w:rsid w:val="5CA17490"/>
    <w:rsid w:val="781C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2024-01-23T10:49:00Z</dcterms:created>
  <dc:creator>Zoey</dc:creator>
  <cp:lastModifiedBy>Zoey欣</cp:lastModifiedBy>
  <dcterms:modified xsi:type="dcterms:W3CDTF">2024-01-23T13:10:14Z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06ED9E24445B4D159111E38718DE0A51_11</vt:lpwstr>
  </property>
</Properties>
</file>