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both"/>
        <w:rPr>
          <w:rFonts w:hint="eastAsia" w:ascii="黑体" w:hAnsi="黑体" w:eastAsia="黑体" w:cs="黑体"/>
          <w:kern w:val="0"/>
          <w:sz w:val="32"/>
          <w:szCs w:val="32"/>
          <w:lang w:val="en-US" w:eastAsia="zh-CN" w:bidi="zh-TW"/>
        </w:rPr>
      </w:pPr>
      <w:bookmarkStart w:id="0" w:name="bookmark2"/>
      <w:bookmarkStart w:id="1" w:name="bookmark0"/>
      <w:bookmarkStart w:id="2" w:name="bookmark1"/>
      <w:r>
        <w:rPr>
          <w:rFonts w:hint="eastAsia" w:ascii="黑体" w:hAnsi="黑体" w:eastAsia="黑体" w:cs="黑体"/>
          <w:kern w:val="0"/>
          <w:sz w:val="32"/>
          <w:szCs w:val="32"/>
          <w:lang w:val="en-US" w:eastAsia="zh-CN" w:bidi="zh-TW"/>
        </w:rPr>
        <w:t>附  件</w:t>
      </w:r>
    </w:p>
    <w:p>
      <w:pPr>
        <w:ind w:firstLine="1320" w:firstLineChars="300"/>
        <w:jc w:val="both"/>
        <w:rPr>
          <w:rFonts w:hint="eastAsia" w:ascii="方正小标宋简体" w:hAnsi="方正小标宋简体" w:eastAsia="方正小标宋简体" w:cstheme="minorBidi"/>
          <w:kern w:val="2"/>
          <w:sz w:val="44"/>
          <w:szCs w:val="44"/>
          <w:lang w:eastAsia="zh-CN" w:bidi="ar-SA"/>
        </w:rPr>
      </w:pPr>
    </w:p>
    <w:p>
      <w:pPr>
        <w:ind w:firstLine="1320" w:firstLineChars="300"/>
        <w:jc w:val="both"/>
        <w:rPr>
          <w:rFonts w:ascii="方正小标宋简体" w:hAnsi="方正小标宋简体" w:eastAsia="方正小标宋简体" w:cstheme="minorBidi"/>
          <w:kern w:val="2"/>
          <w:sz w:val="44"/>
          <w:szCs w:val="44"/>
          <w:lang w:eastAsia="zh-CN" w:bidi="ar-SA"/>
        </w:rPr>
      </w:pPr>
      <w:r>
        <w:rPr>
          <w:rFonts w:hint="eastAsia" w:ascii="方正小标宋简体" w:hAnsi="方正小标宋简体" w:eastAsia="方正小标宋简体" w:cstheme="minorBidi"/>
          <w:kern w:val="2"/>
          <w:sz w:val="44"/>
          <w:szCs w:val="44"/>
          <w:lang w:eastAsia="zh-CN" w:bidi="ar-SA"/>
        </w:rPr>
        <w:t>深圳</w:t>
      </w:r>
      <w:r>
        <w:rPr>
          <w:rFonts w:ascii="方正小标宋简体" w:hAnsi="方正小标宋简体" w:eastAsia="方正小标宋简体" w:cstheme="minorBidi"/>
          <w:kern w:val="2"/>
          <w:sz w:val="44"/>
          <w:szCs w:val="44"/>
          <w:lang w:eastAsia="zh-CN" w:bidi="ar-SA"/>
        </w:rPr>
        <w:t>市社会福利</w:t>
      </w:r>
      <w:r>
        <w:rPr>
          <w:rFonts w:hint="eastAsia" w:ascii="方正小标宋简体" w:hAnsi="方正小标宋简体" w:eastAsia="方正小标宋简体" w:cstheme="minorBidi"/>
          <w:kern w:val="2"/>
          <w:sz w:val="44"/>
          <w:szCs w:val="44"/>
          <w:lang w:eastAsia="zh-CN" w:bidi="ar-SA"/>
        </w:rPr>
        <w:t>服务指导</w:t>
      </w:r>
      <w:r>
        <w:rPr>
          <w:rFonts w:ascii="方正小标宋简体" w:hAnsi="方正小标宋简体" w:eastAsia="方正小标宋简体" w:cstheme="minorBidi"/>
          <w:kern w:val="2"/>
          <w:sz w:val="44"/>
          <w:szCs w:val="44"/>
          <w:lang w:eastAsia="zh-CN" w:bidi="ar-SA"/>
        </w:rPr>
        <w:t>中心</w:t>
      </w:r>
      <w:bookmarkEnd w:id="0"/>
      <w:bookmarkStart w:id="3" w:name="bookmark3"/>
    </w:p>
    <w:p>
      <w:pPr>
        <w:jc w:val="center"/>
        <w:rPr>
          <w:rFonts w:ascii="方正小标宋简体" w:hAnsi="方正小标宋简体" w:eastAsia="方正小标宋简体" w:cstheme="minorBidi"/>
          <w:kern w:val="2"/>
          <w:sz w:val="44"/>
          <w:szCs w:val="44"/>
          <w:lang w:eastAsia="zh-CN" w:bidi="ar-SA"/>
        </w:rPr>
      </w:pPr>
      <w:r>
        <w:rPr>
          <w:rFonts w:ascii="方正小标宋简体" w:hAnsi="方正小标宋简体" w:eastAsia="方正小标宋简体" w:cstheme="minorBidi"/>
          <w:kern w:val="2"/>
          <w:sz w:val="44"/>
          <w:szCs w:val="44"/>
          <w:lang w:eastAsia="zh-CN" w:bidi="ar-SA"/>
        </w:rPr>
        <w:t>202</w:t>
      </w:r>
      <w:r>
        <w:rPr>
          <w:rFonts w:hint="default" w:ascii="方正小标宋简体" w:hAnsi="方正小标宋简体" w:eastAsia="方正小标宋简体" w:cstheme="minorBidi"/>
          <w:kern w:val="2"/>
          <w:sz w:val="44"/>
          <w:szCs w:val="44"/>
          <w:lang w:val="en-US" w:eastAsia="zh-CN" w:bidi="ar-SA"/>
        </w:rPr>
        <w:t>4</w:t>
      </w:r>
      <w:r>
        <w:rPr>
          <w:rFonts w:ascii="方正小标宋简体" w:hAnsi="方正小标宋简体" w:eastAsia="方正小标宋简体" w:cstheme="minorBidi"/>
          <w:kern w:val="2"/>
          <w:sz w:val="44"/>
          <w:szCs w:val="44"/>
          <w:lang w:eastAsia="zh-CN" w:bidi="ar-SA"/>
        </w:rPr>
        <w:t>年</w:t>
      </w:r>
      <w:r>
        <w:rPr>
          <w:rFonts w:hint="eastAsia" w:ascii="方正小标宋简体" w:hAnsi="方正小标宋简体" w:eastAsia="方正小标宋简体" w:cstheme="minorBidi"/>
          <w:kern w:val="2"/>
          <w:sz w:val="44"/>
          <w:szCs w:val="44"/>
          <w:lang w:eastAsia="zh-CN" w:bidi="ar-SA"/>
        </w:rPr>
        <w:t>福利彩票</w:t>
      </w:r>
      <w:r>
        <w:rPr>
          <w:rFonts w:ascii="方正小标宋简体" w:hAnsi="方正小标宋简体" w:eastAsia="方正小标宋简体" w:cstheme="minorBidi"/>
          <w:kern w:val="2"/>
          <w:sz w:val="44"/>
          <w:szCs w:val="44"/>
          <w:lang w:eastAsia="zh-CN" w:bidi="ar-SA"/>
        </w:rPr>
        <w:t>公益金项目信息公开</w:t>
      </w:r>
      <w:bookmarkEnd w:id="1"/>
      <w:bookmarkEnd w:id="2"/>
      <w:bookmarkEnd w:id="3"/>
    </w:p>
    <w:p>
      <w:pPr>
        <w:pStyle w:val="14"/>
        <w:tabs>
          <w:tab w:val="left" w:pos="773"/>
        </w:tabs>
        <w:spacing w:line="560" w:lineRule="exact"/>
        <w:ind w:firstLine="0"/>
        <w:rPr>
          <w:rFonts w:ascii="黑体" w:hAnsi="黑体" w:eastAsia="黑体" w:cs="黑体"/>
          <w:sz w:val="32"/>
          <w:szCs w:val="32"/>
          <w:lang w:val="en-US" w:eastAsia="zh-CN"/>
        </w:rPr>
      </w:pPr>
      <w:bookmarkStart w:id="4" w:name="bookmark4"/>
    </w:p>
    <w:p>
      <w:pPr>
        <w:pStyle w:val="14"/>
        <w:numPr>
          <w:ilvl w:val="0"/>
          <w:numId w:val="1"/>
        </w:numPr>
        <w:tabs>
          <w:tab w:val="left" w:pos="773"/>
        </w:tabs>
        <w:spacing w:line="560" w:lineRule="exact"/>
        <w:ind w:left="80" w:leftChars="0" w:firstLine="640" w:firstLineChars="0"/>
        <w:jc w:val="both"/>
        <w:rPr>
          <w:rFonts w:ascii="黑体" w:hAnsi="黑体" w:eastAsia="黑体" w:cs="黑体"/>
          <w:sz w:val="32"/>
          <w:szCs w:val="32"/>
          <w:lang w:val="en-US" w:eastAsia="zh-CN"/>
        </w:rPr>
      </w:pPr>
      <w:bookmarkStart w:id="5" w:name="OLE_LINK3"/>
      <w:r>
        <w:rPr>
          <w:rFonts w:hint="eastAsia" w:ascii="黑体" w:hAnsi="黑体" w:eastAsia="黑体" w:cs="黑体"/>
          <w:sz w:val="32"/>
          <w:szCs w:val="32"/>
          <w:lang w:val="en-US" w:eastAsia="zh-CN"/>
        </w:rPr>
        <w:t>养老护理员职业技能</w:t>
      </w:r>
      <w:bookmarkEnd w:id="4"/>
      <w:r>
        <w:rPr>
          <w:rFonts w:hint="eastAsia" w:ascii="黑体" w:hAnsi="黑体" w:eastAsia="黑体" w:cs="黑体"/>
          <w:sz w:val="32"/>
          <w:szCs w:val="32"/>
          <w:lang w:val="en-US" w:eastAsia="zh-CN"/>
        </w:rPr>
        <w:t>竞赛项目</w:t>
      </w:r>
      <w:bookmarkEnd w:id="5"/>
    </w:p>
    <w:p>
      <w:pPr>
        <w:pStyle w:val="14"/>
        <w:tabs>
          <w:tab w:val="left" w:pos="773"/>
        </w:tabs>
        <w:spacing w:line="560" w:lineRule="exact"/>
        <w:ind w:firstLine="642"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项目名称：</w:t>
      </w:r>
      <w:r>
        <w:rPr>
          <w:rFonts w:hint="eastAsia" w:ascii="仿宋_GB2312" w:hAnsi="仿宋_GB2312" w:eastAsia="仿宋_GB2312" w:cs="仿宋_GB2312"/>
          <w:b w:val="0"/>
          <w:bCs w:val="0"/>
          <w:sz w:val="32"/>
          <w:szCs w:val="32"/>
          <w:lang w:val="en-US" w:eastAsia="zh-CN"/>
        </w:rPr>
        <w:t>养老护理员职业技能竞赛项目</w:t>
      </w:r>
    </w:p>
    <w:p>
      <w:pPr>
        <w:pStyle w:val="14"/>
        <w:tabs>
          <w:tab w:val="left" w:pos="773"/>
        </w:tabs>
        <w:spacing w:line="560" w:lineRule="exact"/>
        <w:ind w:firstLine="642"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rPr>
        <w:t>预算</w:t>
      </w:r>
      <w:r>
        <w:rPr>
          <w:rFonts w:hint="eastAsia" w:ascii="仿宋_GB2312" w:hAnsi="仿宋_GB2312" w:eastAsia="仿宋_GB2312" w:cs="仿宋_GB2312"/>
          <w:b/>
          <w:bCs/>
          <w:sz w:val="32"/>
          <w:szCs w:val="32"/>
          <w:lang w:eastAsia="zh-CN"/>
        </w:rPr>
        <w:t>规模</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lang w:val="en-US" w:eastAsia="zh-CN"/>
        </w:rPr>
        <w:t>46.017</w:t>
      </w:r>
      <w:r>
        <w:rPr>
          <w:rFonts w:hint="eastAsia" w:ascii="仿宋_GB2312" w:hAnsi="仿宋_GB2312" w:eastAsia="仿宋_GB2312" w:cs="仿宋_GB2312"/>
          <w:b w:val="0"/>
          <w:bCs w:val="0"/>
          <w:sz w:val="32"/>
          <w:szCs w:val="32"/>
        </w:rPr>
        <w:t>万元</w:t>
      </w:r>
    </w:p>
    <w:p>
      <w:pPr>
        <w:pStyle w:val="14"/>
        <w:tabs>
          <w:tab w:val="left" w:pos="689"/>
        </w:tabs>
        <w:spacing w:line="560" w:lineRule="exact"/>
        <w:ind w:firstLine="642"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项目周期：</w:t>
      </w:r>
      <w:r>
        <w:rPr>
          <w:rFonts w:hint="eastAsia" w:ascii="仿宋_GB2312" w:hAnsi="仿宋_GB2312" w:eastAsia="仿宋_GB2312" w:cs="仿宋_GB2312"/>
          <w:b w:val="0"/>
          <w:bCs w:val="0"/>
          <w:sz w:val="32"/>
          <w:szCs w:val="32"/>
          <w:lang w:val="en-US" w:eastAsia="zh-CN"/>
        </w:rPr>
        <w:t>2024年3月—2024年9月</w:t>
      </w:r>
    </w:p>
    <w:p>
      <w:pPr>
        <w:pStyle w:val="14"/>
        <w:tabs>
          <w:tab w:val="left" w:pos="773"/>
        </w:tabs>
        <w:spacing w:line="560" w:lineRule="exact"/>
        <w:ind w:firstLine="642" w:firstLineChars="200"/>
        <w:jc w:val="both"/>
        <w:rPr>
          <w:rFonts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项目负责人</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eastAsia="zh-CN"/>
        </w:rPr>
        <w:t>符先生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联系方式：2583</w:t>
      </w:r>
      <w:r>
        <w:rPr>
          <w:rFonts w:hint="eastAsia" w:ascii="仿宋_GB2312" w:hAnsi="仿宋_GB2312" w:eastAsia="仿宋_GB2312" w:cs="仿宋_GB2312"/>
          <w:sz w:val="32"/>
          <w:szCs w:val="32"/>
          <w:lang w:val="en-US" w:eastAsia="zh-CN"/>
        </w:rPr>
        <w:t>9135</w:t>
      </w:r>
    </w:p>
    <w:p>
      <w:pPr>
        <w:pStyle w:val="5"/>
        <w:spacing w:line="560" w:lineRule="exact"/>
        <w:ind w:firstLine="642" w:firstLineChars="200"/>
        <w:jc w:val="both"/>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sz w:val="32"/>
          <w:szCs w:val="32"/>
          <w:lang w:val="zh-TW" w:eastAsia="zh-CN" w:bidi="zh-TW"/>
        </w:rPr>
        <w:t>（五）支持内容、执行情况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kern w:val="2"/>
          <w:sz w:val="32"/>
          <w:szCs w:val="32"/>
          <w:lang w:eastAsia="zh-CN" w:bidi="ar-SA"/>
        </w:rPr>
        <w:t>该项目属于老年人福利类，主要用于资助202</w:t>
      </w:r>
      <w:r>
        <w:rPr>
          <w:rFonts w:hint="eastAsia"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eastAsia="zh-CN" w:bidi="ar-SA"/>
        </w:rPr>
        <w:t>年养老护理员职业技能竞赛项目的执行。</w:t>
      </w:r>
      <w:r>
        <w:rPr>
          <w:rFonts w:hint="eastAsia" w:ascii="仿宋_GB2312" w:hAnsi="仿宋_GB2312" w:eastAsia="仿宋_GB2312" w:cs="仿宋_GB2312"/>
          <w:kern w:val="2"/>
          <w:sz w:val="32"/>
          <w:szCs w:val="32"/>
          <w:highlight w:val="none"/>
          <w:lang w:val="en-US" w:eastAsia="zh-CN" w:bidi="ar-SA"/>
        </w:rPr>
        <w:t>通过举办初赛赛前培训、初赛、决算赛前培训、开幕式和决赛，实现以赛促训、以赛促建，充分展示和进一步提升养老护理员职业技能水平。</w:t>
      </w:r>
    </w:p>
    <w:p>
      <w:pPr>
        <w:pStyle w:val="5"/>
        <w:spacing w:line="560" w:lineRule="exact"/>
        <w:ind w:firstLine="640" w:firstLineChars="200"/>
        <w:jc w:val="both"/>
        <w:rPr>
          <w:rFonts w:ascii="仿宋_GB2312" w:hAnsi="仿宋_GB2312" w:eastAsia="仿宋_GB2312" w:cs="仿宋_GB2312"/>
          <w:sz w:val="32"/>
          <w:szCs w:val="32"/>
          <w:lang w:val="zh-TW" w:eastAsia="zh-CN" w:bidi="zh-TW"/>
        </w:rPr>
      </w:pPr>
      <w:r>
        <w:rPr>
          <w:rFonts w:hint="eastAsia" w:ascii="仿宋_GB2312" w:hAnsi="仿宋_GB2312" w:eastAsia="仿宋_GB2312" w:cs="仿宋_GB2312"/>
          <w:kern w:val="2"/>
          <w:sz w:val="32"/>
          <w:szCs w:val="32"/>
          <w:lang w:eastAsia="zh-CN" w:bidi="ar-SA"/>
        </w:rPr>
        <w:t>截至202</w:t>
      </w:r>
      <w:r>
        <w:rPr>
          <w:rFonts w:hint="eastAsia"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eastAsia="zh-CN" w:bidi="ar-SA"/>
        </w:rPr>
        <w:t>年12月31日，养老护理员职业技能竞赛完成支付</w:t>
      </w:r>
      <w:r>
        <w:rPr>
          <w:rFonts w:hint="eastAsia" w:ascii="仿宋_GB2312" w:hAnsi="仿宋_GB2312" w:eastAsia="仿宋_GB2312" w:cs="仿宋_GB2312"/>
          <w:kern w:val="2"/>
          <w:sz w:val="32"/>
          <w:szCs w:val="32"/>
          <w:lang w:val="en-US" w:eastAsia="zh-CN" w:bidi="ar-SA"/>
        </w:rPr>
        <w:t>45.0994</w:t>
      </w:r>
      <w:r>
        <w:rPr>
          <w:rFonts w:hint="eastAsia" w:ascii="仿宋_GB2312" w:hAnsi="仿宋_GB2312" w:eastAsia="仿宋_GB2312" w:cs="仿宋_GB2312"/>
          <w:kern w:val="2"/>
          <w:sz w:val="32"/>
          <w:szCs w:val="32"/>
          <w:lang w:eastAsia="zh-CN" w:bidi="ar-SA"/>
        </w:rPr>
        <w:t>万元，执行率为</w:t>
      </w:r>
      <w:r>
        <w:rPr>
          <w:rFonts w:hint="eastAsia" w:ascii="仿宋_GB2312" w:hAnsi="仿宋_GB2312" w:eastAsia="仿宋_GB2312" w:cs="仿宋_GB2312"/>
          <w:kern w:val="2"/>
          <w:sz w:val="32"/>
          <w:szCs w:val="32"/>
          <w:lang w:val="en-US" w:eastAsia="zh-CN" w:bidi="ar-SA"/>
        </w:rPr>
        <w:t>98.01</w:t>
      </w:r>
      <w:r>
        <w:rPr>
          <w:rFonts w:hint="eastAsia" w:ascii="仿宋_GB2312" w:hAnsi="仿宋_GB2312" w:eastAsia="仿宋_GB2312" w:cs="仿宋_GB2312"/>
          <w:kern w:val="2"/>
          <w:sz w:val="32"/>
          <w:szCs w:val="32"/>
          <w:lang w:eastAsia="zh-CN" w:bidi="ar-SA"/>
        </w:rPr>
        <w:t>%。</w:t>
      </w:r>
    </w:p>
    <w:p>
      <w:pPr>
        <w:pStyle w:val="14"/>
        <w:tabs>
          <w:tab w:val="left" w:pos="773"/>
        </w:tabs>
        <w:spacing w:line="560" w:lineRule="exact"/>
        <w:ind w:firstLine="732" w:firstLineChars="228"/>
        <w:jc w:val="both"/>
        <w:rPr>
          <w:rFonts w:hint="default" w:ascii="仿宋_GB2312" w:hAnsi="仿宋_GB2312" w:eastAsia="仿宋_GB2312" w:cs="仿宋_GB2312"/>
          <w:sz w:val="32"/>
          <w:szCs w:val="32"/>
          <w:lang w:val="en-US" w:eastAsia="zh-CN" w:bidi="zh-TW"/>
        </w:rPr>
      </w:pPr>
      <w:r>
        <w:rPr>
          <w:rFonts w:hint="eastAsia" w:ascii="仿宋_GB2312" w:hAnsi="仿宋_GB2312" w:eastAsia="仿宋_GB2312" w:cs="仿宋_GB2312"/>
          <w:b/>
          <w:bCs/>
          <w:sz w:val="32"/>
          <w:szCs w:val="32"/>
          <w:lang w:val="zh-TW" w:eastAsia="zh-CN" w:bidi="zh-TW"/>
        </w:rPr>
        <w:t>（六）</w:t>
      </w:r>
      <w:r>
        <w:rPr>
          <w:rFonts w:hint="eastAsia" w:ascii="仿宋_GB2312" w:hAnsi="仿宋_GB2312" w:eastAsia="仿宋_GB2312" w:cs="仿宋_GB2312"/>
          <w:b/>
          <w:sz w:val="32"/>
          <w:szCs w:val="32"/>
          <w:lang w:val="zh-TW" w:eastAsia="zh-CN" w:bidi="zh-TW"/>
        </w:rPr>
        <w:t>总体情况：</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lang w:eastAsia="zh-CN" w:bidi="en-US"/>
        </w:rPr>
        <w:t>项目属于专项经费支出。</w:t>
      </w:r>
      <w:r>
        <w:rPr>
          <w:rFonts w:hint="eastAsia" w:ascii="仿宋_GB2312" w:eastAsia="仿宋_GB2312"/>
          <w:sz w:val="32"/>
          <w:szCs w:val="32"/>
          <w:lang w:eastAsia="zh-CN"/>
        </w:rPr>
        <w:t>完成养老护理员职业技能竞赛（以下简称竞赛）相关执行工作，主要包括制定竞赛实施方案、执行方案，策划宣传方案，做好赛制设计、赛程安排、选手成绩结果发布等工作，同时加强赛程赛事宣传，全面提升赛事品质和影响力，进一步</w:t>
      </w:r>
      <w:r>
        <w:rPr>
          <w:rFonts w:hint="eastAsia" w:ascii="仿宋_GB2312" w:eastAsia="仿宋_GB2312"/>
          <w:sz w:val="32"/>
          <w:szCs w:val="32"/>
          <w:lang w:val="en-US" w:eastAsia="zh-CN"/>
        </w:rPr>
        <w:t>助力</w:t>
      </w:r>
      <w:r>
        <w:rPr>
          <w:rFonts w:hint="eastAsia" w:ascii="仿宋_GB2312" w:eastAsia="仿宋_GB2312"/>
          <w:sz w:val="32"/>
          <w:szCs w:val="32"/>
          <w:lang w:eastAsia="zh-CN"/>
        </w:rPr>
        <w:t>我市养老</w:t>
      </w:r>
      <w:r>
        <w:rPr>
          <w:rFonts w:hint="eastAsia" w:ascii="仿宋_GB2312" w:eastAsia="仿宋_GB2312"/>
          <w:sz w:val="32"/>
          <w:szCs w:val="32"/>
          <w:lang w:val="en-US" w:eastAsia="zh-CN"/>
        </w:rPr>
        <w:t>服务水平</w:t>
      </w:r>
      <w:r>
        <w:rPr>
          <w:rFonts w:hint="eastAsia" w:ascii="仿宋_GB2312" w:eastAsia="仿宋_GB2312"/>
          <w:sz w:val="32"/>
          <w:szCs w:val="32"/>
          <w:lang w:eastAsia="zh-CN"/>
        </w:rPr>
        <w:t>高质量发展。</w:t>
      </w:r>
    </w:p>
    <w:p>
      <w:pPr>
        <w:pStyle w:val="5"/>
        <w:spacing w:line="560" w:lineRule="exact"/>
        <w:ind w:firstLine="642" w:firstLineChars="200"/>
        <w:jc w:val="both"/>
        <w:rPr>
          <w:rFonts w:ascii="仿宋_GB2312" w:hAnsi="仿宋_GB2312" w:eastAsia="仿宋_GB2312" w:cs="仿宋_GB2312"/>
          <w:b/>
          <w:bCs/>
          <w:sz w:val="32"/>
          <w:szCs w:val="32"/>
          <w:lang w:val="zh-TW" w:eastAsia="zh-CN" w:bidi="zh-TW"/>
        </w:rPr>
      </w:pPr>
      <w:r>
        <w:rPr>
          <w:rFonts w:hint="eastAsia" w:ascii="仿宋_GB2312" w:hAnsi="仿宋_GB2312" w:eastAsia="仿宋_GB2312" w:cs="仿宋_GB2312"/>
          <w:b/>
          <w:bCs/>
          <w:sz w:val="32"/>
          <w:szCs w:val="32"/>
          <w:lang w:val="zh-TW" w:eastAsia="zh-CN" w:bidi="zh-TW"/>
        </w:rPr>
        <w:t>（七）绩效目标及目标完成情况</w:t>
      </w:r>
    </w:p>
    <w:p>
      <w:pPr>
        <w:pStyle w:val="5"/>
        <w:spacing w:line="560" w:lineRule="exact"/>
        <w:ind w:firstLine="642" w:firstLineChars="200"/>
        <w:jc w:val="both"/>
        <w:rPr>
          <w:rFonts w:hint="eastAsia" w:ascii="仿宋_GB2312" w:hAnsi="仿宋_GB2312" w:eastAsia="仿宋_GB2312" w:cs="仿宋_GB2312"/>
          <w:kern w:val="2"/>
          <w:sz w:val="32"/>
          <w:szCs w:val="32"/>
          <w:lang w:eastAsia="zh-CN" w:bidi="ar-SA"/>
        </w:rPr>
      </w:pPr>
      <w:r>
        <w:rPr>
          <w:rFonts w:hint="eastAsia" w:ascii="仿宋_GB2312" w:hAnsi="仿宋_GB2312" w:eastAsia="仿宋_GB2312" w:cs="仿宋_GB2312"/>
          <w:b/>
          <w:bCs/>
          <w:kern w:val="2"/>
          <w:sz w:val="32"/>
          <w:szCs w:val="32"/>
          <w:lang w:eastAsia="zh-CN" w:bidi="ar-SA"/>
        </w:rPr>
        <w:t>数量指标：</w:t>
      </w:r>
      <w:r>
        <w:rPr>
          <w:rFonts w:hint="eastAsia" w:ascii="仿宋_GB2312" w:hAnsi="仿宋_GB2312" w:eastAsia="仿宋_GB2312" w:cs="仿宋_GB2312"/>
          <w:b w:val="0"/>
          <w:bCs w:val="0"/>
          <w:kern w:val="2"/>
          <w:sz w:val="32"/>
          <w:szCs w:val="32"/>
          <w:lang w:eastAsia="zh-CN" w:bidi="ar-SA"/>
        </w:rPr>
        <w:t>竞赛参赛人数≥200名，实际参赛人数</w:t>
      </w:r>
      <w:r>
        <w:rPr>
          <w:rFonts w:hint="eastAsia" w:ascii="仿宋_GB2312" w:hAnsi="仿宋_GB2312" w:eastAsia="仿宋_GB2312" w:cs="仿宋_GB2312"/>
          <w:b w:val="0"/>
          <w:bCs w:val="0"/>
          <w:kern w:val="2"/>
          <w:sz w:val="32"/>
          <w:szCs w:val="32"/>
          <w:lang w:val="en-US" w:eastAsia="zh-CN" w:bidi="ar-SA"/>
        </w:rPr>
        <w:t>280名。</w:t>
      </w:r>
    </w:p>
    <w:p>
      <w:pPr>
        <w:pStyle w:val="5"/>
        <w:spacing w:line="560" w:lineRule="exact"/>
        <w:ind w:firstLine="642"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数量指标</w:t>
      </w:r>
      <w:r>
        <w:rPr>
          <w:rFonts w:hint="eastAsia" w:ascii="仿宋_GB2312" w:hAnsi="仿宋_GB2312" w:eastAsia="仿宋_GB2312" w:cs="仿宋_GB2312"/>
          <w:kern w:val="2"/>
          <w:sz w:val="32"/>
          <w:szCs w:val="32"/>
          <w:lang w:eastAsia="zh-CN" w:bidi="ar-SA"/>
        </w:rPr>
        <w:t>：核发养老护理员高级（三级）职业技能等级证书数量</w:t>
      </w:r>
      <w:r>
        <w:rPr>
          <w:rFonts w:hint="eastAsia" w:ascii="仿宋_GB2312" w:hAnsi="仿宋_GB2312" w:eastAsia="仿宋_GB2312" w:cs="仿宋_GB2312"/>
          <w:b w:val="0"/>
          <w:bCs w:val="0"/>
          <w:kern w:val="2"/>
          <w:sz w:val="32"/>
          <w:szCs w:val="32"/>
          <w:lang w:eastAsia="zh-CN" w:bidi="ar-SA"/>
        </w:rPr>
        <w:t>≥20本，实际核发</w:t>
      </w:r>
      <w:r>
        <w:rPr>
          <w:rFonts w:hint="eastAsia" w:ascii="仿宋_GB2312" w:hAnsi="仿宋_GB2312" w:eastAsia="仿宋_GB2312" w:cs="仿宋_GB2312"/>
          <w:b w:val="0"/>
          <w:bCs w:val="0"/>
          <w:kern w:val="2"/>
          <w:sz w:val="32"/>
          <w:szCs w:val="32"/>
          <w:lang w:val="en-US" w:eastAsia="zh-CN" w:bidi="ar-SA"/>
        </w:rPr>
        <w:t>20本</w:t>
      </w:r>
      <w:r>
        <w:rPr>
          <w:rFonts w:hint="eastAsia" w:ascii="仿宋_GB2312" w:hAnsi="仿宋_GB2312" w:eastAsia="仿宋_GB2312" w:cs="仿宋_GB2312"/>
          <w:kern w:val="2"/>
          <w:sz w:val="32"/>
          <w:szCs w:val="32"/>
          <w:lang w:eastAsia="zh-CN" w:bidi="ar-SA"/>
        </w:rPr>
        <w:t>养老护理员高级（三级）职业技能等级证书。</w:t>
      </w:r>
    </w:p>
    <w:p>
      <w:pPr>
        <w:pStyle w:val="5"/>
        <w:spacing w:line="560" w:lineRule="exact"/>
        <w:ind w:firstLine="642"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质量指标：</w:t>
      </w:r>
      <w:bookmarkStart w:id="6" w:name="OLE_LINK1"/>
      <w:r>
        <w:rPr>
          <w:rFonts w:hint="eastAsia" w:ascii="仿宋_GB2312" w:hAnsi="仿宋_GB2312" w:eastAsia="仿宋_GB2312" w:cs="仿宋_GB2312"/>
          <w:kern w:val="2"/>
          <w:sz w:val="32"/>
          <w:szCs w:val="32"/>
          <w:lang w:val="en-US" w:eastAsia="zh-CN" w:bidi="ar-SA"/>
        </w:rPr>
        <w:t>决赛参赛选手成绩合格率</w:t>
      </w:r>
      <w:r>
        <w:rPr>
          <w:rFonts w:hint="eastAsia" w:ascii="仿宋_GB2312" w:hAnsi="仿宋_GB2312" w:eastAsia="仿宋_GB2312" w:cs="仿宋_GB2312"/>
          <w:b w:val="0"/>
          <w:bCs w:val="0"/>
          <w:kern w:val="2"/>
          <w:sz w:val="32"/>
          <w:szCs w:val="32"/>
          <w:lang w:eastAsia="zh-CN" w:bidi="ar-SA"/>
        </w:rPr>
        <w:t>≥</w:t>
      </w:r>
      <w:r>
        <w:rPr>
          <w:rFonts w:hint="eastAsia" w:ascii="仿宋_GB2312" w:hAnsi="仿宋_GB2312" w:eastAsia="仿宋_GB2312" w:cs="仿宋_GB2312"/>
          <w:b w:val="0"/>
          <w:bCs w:val="0"/>
          <w:kern w:val="2"/>
          <w:sz w:val="32"/>
          <w:szCs w:val="32"/>
          <w:lang w:val="en-US" w:eastAsia="zh-CN" w:bidi="ar-SA"/>
        </w:rPr>
        <w:t>50%</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eastAsia="zh-CN" w:bidi="ar-SA"/>
        </w:rPr>
        <w:t>实际决赛参赛选手成绩合格率为</w:t>
      </w:r>
      <w:r>
        <w:rPr>
          <w:rFonts w:hint="eastAsia" w:ascii="仿宋_GB2312" w:hAnsi="仿宋_GB2312" w:eastAsia="仿宋_GB2312" w:cs="仿宋_GB2312"/>
          <w:kern w:val="2"/>
          <w:sz w:val="32"/>
          <w:szCs w:val="32"/>
          <w:lang w:val="en-US" w:eastAsia="zh-CN" w:bidi="ar-SA"/>
        </w:rPr>
        <w:t>83.93%。</w:t>
      </w:r>
    </w:p>
    <w:bookmarkEnd w:id="6"/>
    <w:p>
      <w:pPr>
        <w:pStyle w:val="5"/>
        <w:spacing w:line="560" w:lineRule="exact"/>
        <w:ind w:firstLine="642"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时效指标：</w:t>
      </w:r>
      <w:r>
        <w:rPr>
          <w:rFonts w:hint="eastAsia" w:ascii="仿宋_GB2312" w:hAnsi="仿宋_GB2312" w:eastAsia="仿宋_GB2312" w:cs="仿宋_GB2312"/>
          <w:b w:val="0"/>
          <w:bCs w:val="0"/>
          <w:kern w:val="2"/>
          <w:sz w:val="32"/>
          <w:szCs w:val="32"/>
          <w:lang w:eastAsia="zh-CN" w:bidi="ar-SA"/>
        </w:rPr>
        <w:t>竞赛整体执行进度在</w:t>
      </w:r>
      <w:r>
        <w:rPr>
          <w:rFonts w:hint="eastAsia" w:ascii="仿宋_GB2312" w:hAnsi="仿宋_GB2312" w:eastAsia="仿宋_GB2312" w:cs="仿宋_GB2312"/>
          <w:b w:val="0"/>
          <w:bCs w:val="0"/>
          <w:kern w:val="2"/>
          <w:sz w:val="32"/>
          <w:szCs w:val="32"/>
          <w:lang w:val="en-US" w:eastAsia="zh-CN" w:bidi="ar-SA"/>
        </w:rPr>
        <w:t>12月15日前完成，</w:t>
      </w:r>
      <w:r>
        <w:rPr>
          <w:rFonts w:hint="eastAsia" w:ascii="仿宋_GB2312" w:hAnsi="仿宋_GB2312" w:eastAsia="仿宋_GB2312" w:cs="仿宋_GB2312"/>
          <w:kern w:val="2"/>
          <w:sz w:val="32"/>
          <w:szCs w:val="32"/>
          <w:lang w:eastAsia="zh-CN" w:bidi="ar-SA"/>
        </w:rPr>
        <w:t>实际于</w:t>
      </w:r>
      <w:r>
        <w:rPr>
          <w:rFonts w:hint="eastAsia" w:ascii="仿宋_GB2312" w:hAnsi="仿宋_GB2312" w:eastAsia="仿宋_GB2312" w:cs="仿宋_GB2312"/>
          <w:b w:val="0"/>
          <w:bCs w:val="0"/>
          <w:sz w:val="32"/>
          <w:szCs w:val="32"/>
          <w:lang w:val="en-US" w:eastAsia="zh-CN"/>
        </w:rPr>
        <w:t>9月24日完成。</w:t>
      </w:r>
    </w:p>
    <w:p>
      <w:pPr>
        <w:pStyle w:val="5"/>
        <w:spacing w:line="560" w:lineRule="exact"/>
        <w:ind w:firstLine="642" w:firstLineChars="200"/>
        <w:jc w:val="both"/>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eastAsia="zh-CN" w:bidi="ar-SA"/>
        </w:rPr>
        <w:t>社会效益指标：</w:t>
      </w:r>
      <w:r>
        <w:rPr>
          <w:rFonts w:hint="eastAsia" w:ascii="仿宋_GB2312" w:hAnsi="仿宋_GB2312" w:eastAsia="仿宋_GB2312" w:cs="仿宋_GB2312"/>
          <w:b w:val="0"/>
          <w:bCs w:val="0"/>
          <w:kern w:val="2"/>
          <w:sz w:val="32"/>
          <w:szCs w:val="32"/>
          <w:lang w:eastAsia="zh-CN" w:bidi="ar-SA"/>
        </w:rPr>
        <w:t>有效提高我市养老护理员职业技能水平质量，在</w:t>
      </w:r>
      <w:r>
        <w:rPr>
          <w:rFonts w:hint="eastAsia" w:ascii="仿宋_GB2312" w:hAnsi="仿宋_GB2312" w:eastAsia="仿宋_GB2312" w:cs="仿宋_GB2312"/>
          <w:b w:val="0"/>
          <w:bCs w:val="0"/>
          <w:kern w:val="2"/>
          <w:sz w:val="32"/>
          <w:szCs w:val="32"/>
          <w:lang w:val="en-US" w:eastAsia="zh-CN" w:bidi="ar-SA"/>
        </w:rPr>
        <w:t>2023年全国行业职业技能竞赛——全国民政行业职业技能大赛广东省选拔赛中，从市赛中选拔出5名优秀选手组队参赛，最终斩获二等奖1名、三等奖1名和优胜奖2名。</w:t>
      </w:r>
    </w:p>
    <w:p>
      <w:pPr>
        <w:pStyle w:val="5"/>
        <w:spacing w:line="560" w:lineRule="exact"/>
        <w:ind w:firstLine="642"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eastAsia="zh-CN" w:bidi="ar-SA"/>
        </w:rPr>
        <w:t>满意度指标：</w:t>
      </w:r>
      <w:r>
        <w:rPr>
          <w:rFonts w:hint="eastAsia" w:ascii="仿宋_GB2312" w:hAnsi="仿宋_GB2312" w:eastAsia="仿宋_GB2312" w:cs="仿宋_GB2312"/>
          <w:b w:val="0"/>
          <w:bCs w:val="0"/>
          <w:kern w:val="2"/>
          <w:sz w:val="32"/>
          <w:szCs w:val="32"/>
          <w:lang w:eastAsia="zh-CN" w:bidi="ar-SA"/>
        </w:rPr>
        <w:t>决赛参赛选手满意度≥</w:t>
      </w:r>
      <w:r>
        <w:rPr>
          <w:rFonts w:hint="eastAsia" w:ascii="仿宋_GB2312" w:hAnsi="仿宋_GB2312" w:eastAsia="仿宋_GB2312" w:cs="仿宋_GB2312"/>
          <w:b w:val="0"/>
          <w:bCs w:val="0"/>
          <w:kern w:val="2"/>
          <w:sz w:val="32"/>
          <w:szCs w:val="32"/>
          <w:lang w:val="en-US" w:eastAsia="zh-CN" w:bidi="ar-SA"/>
        </w:rPr>
        <w:t>90%，</w:t>
      </w:r>
      <w:r>
        <w:rPr>
          <w:rFonts w:hint="eastAsia" w:ascii="仿宋_GB2312" w:hAnsi="仿宋_GB2312" w:eastAsia="仿宋_GB2312" w:cs="仿宋_GB2312"/>
          <w:b w:val="0"/>
          <w:bCs w:val="0"/>
          <w:kern w:val="2"/>
          <w:sz w:val="32"/>
          <w:szCs w:val="32"/>
          <w:lang w:eastAsia="zh-CN" w:bidi="ar-SA"/>
        </w:rPr>
        <w:t>实际满意度为</w:t>
      </w:r>
      <w:r>
        <w:rPr>
          <w:rFonts w:hint="eastAsia" w:ascii="仿宋_GB2312" w:hAnsi="仿宋_GB2312" w:eastAsia="仿宋_GB2312" w:cs="仿宋_GB2312"/>
          <w:b w:val="0"/>
          <w:bCs w:val="0"/>
          <w:kern w:val="2"/>
          <w:sz w:val="32"/>
          <w:szCs w:val="32"/>
          <w:lang w:val="en-US" w:eastAsia="zh-CN" w:bidi="ar-SA"/>
        </w:rPr>
        <w:t>98.18%。</w:t>
      </w: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drawing>
          <wp:anchor distT="0" distB="0" distL="114935" distR="114935" simplePos="0" relativeHeight="251659264" behindDoc="1" locked="0" layoutInCell="1" allowOverlap="1">
            <wp:simplePos x="0" y="0"/>
            <wp:positionH relativeFrom="column">
              <wp:posOffset>-76200</wp:posOffset>
            </wp:positionH>
            <wp:positionV relativeFrom="page">
              <wp:posOffset>5769610</wp:posOffset>
            </wp:positionV>
            <wp:extent cx="5490845" cy="3886835"/>
            <wp:effectExtent l="0" t="0" r="14605" b="18415"/>
            <wp:wrapNone/>
            <wp:docPr id="6" name="图片 6" descr="dd24624a8c493f1387d07bb4e237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24624a8c493f1387d07bb4e23748f"/>
                    <pic:cNvPicPr>
                      <a:picLocks noChangeAspect="1"/>
                    </pic:cNvPicPr>
                  </pic:nvPicPr>
                  <pic:blipFill>
                    <a:blip r:embed="rId7"/>
                    <a:stretch>
                      <a:fillRect/>
                    </a:stretch>
                  </pic:blipFill>
                  <pic:spPr>
                    <a:xfrm>
                      <a:off x="0" y="0"/>
                      <a:ext cx="5490845" cy="3886835"/>
                    </a:xfrm>
                    <a:prstGeom prst="rect">
                      <a:avLst/>
                    </a:prstGeom>
                  </pic:spPr>
                </pic:pic>
              </a:graphicData>
            </a:graphic>
          </wp:anchor>
        </w:drawing>
      </w: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ind w:firstLine="640" w:firstLineChars="200"/>
        <w:jc w:val="both"/>
        <w:rPr>
          <w:rFonts w:hint="default" w:ascii="仿宋_GB2312" w:hAnsi="仿宋_GB2312" w:eastAsia="仿宋_GB2312" w:cs="仿宋_GB2312"/>
          <w:b w:val="0"/>
          <w:bCs w:val="0"/>
          <w:kern w:val="2"/>
          <w:sz w:val="32"/>
          <w:szCs w:val="32"/>
          <w:lang w:val="en-US" w:eastAsia="zh-CN" w:bidi="ar-SA"/>
        </w:rPr>
      </w:pPr>
    </w:p>
    <w:p>
      <w:pPr>
        <w:pStyle w:val="5"/>
        <w:spacing w:line="560" w:lineRule="exact"/>
        <w:jc w:val="both"/>
        <w:rPr>
          <w:rFonts w:hint="default" w:ascii="仿宋_GB2312" w:hAnsi="仿宋_GB2312" w:eastAsia="仿宋_GB2312" w:cs="仿宋_GB2312"/>
          <w:b w:val="0"/>
          <w:bCs w:val="0"/>
          <w:kern w:val="2"/>
          <w:sz w:val="32"/>
          <w:szCs w:val="32"/>
          <w:lang w:val="en-US" w:eastAsia="zh-CN" w:bidi="ar-SA"/>
        </w:rPr>
      </w:pPr>
    </w:p>
    <w:p>
      <w:pPr>
        <w:pStyle w:val="14"/>
        <w:tabs>
          <w:tab w:val="left" w:pos="773"/>
        </w:tabs>
        <w:spacing w:line="560" w:lineRule="exact"/>
        <w:ind w:firstLine="729" w:firstLineChars="228"/>
        <w:jc w:val="both"/>
        <w:rPr>
          <w:rFonts w:ascii="黑体" w:hAnsi="黑体" w:eastAsia="黑体" w:cs="黑体"/>
          <w:bCs/>
          <w:sz w:val="32"/>
          <w:szCs w:val="32"/>
          <w:lang w:eastAsia="zh-CN"/>
        </w:rPr>
      </w:pPr>
      <w:r>
        <w:rPr>
          <w:rFonts w:hint="eastAsia" w:ascii="黑体" w:hAnsi="黑体" w:eastAsia="黑体" w:cs="黑体"/>
          <w:bCs/>
          <w:sz w:val="32"/>
          <w:szCs w:val="32"/>
          <w:lang w:eastAsia="zh-CN"/>
        </w:rPr>
        <w:t>二、乐龄服务项目大赛项目</w:t>
      </w:r>
    </w:p>
    <w:p>
      <w:pPr>
        <w:pStyle w:val="14"/>
        <w:tabs>
          <w:tab w:val="left" w:pos="773"/>
        </w:tabs>
        <w:spacing w:line="560" w:lineRule="exact"/>
        <w:ind w:firstLine="642"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项目名称：</w:t>
      </w:r>
      <w:r>
        <w:rPr>
          <w:rFonts w:hint="eastAsia" w:ascii="仿宋_GB2312" w:hAnsi="仿宋_GB2312" w:eastAsia="仿宋_GB2312" w:cs="仿宋_GB2312"/>
          <w:b w:val="0"/>
          <w:bCs w:val="0"/>
          <w:sz w:val="32"/>
          <w:szCs w:val="32"/>
          <w:lang w:val="en-US" w:eastAsia="zh-CN"/>
        </w:rPr>
        <w:t>乐龄服务项目大赛项目</w:t>
      </w:r>
    </w:p>
    <w:p>
      <w:pPr>
        <w:pStyle w:val="14"/>
        <w:tabs>
          <w:tab w:val="left" w:pos="773"/>
        </w:tabs>
        <w:spacing w:line="560" w:lineRule="exact"/>
        <w:ind w:firstLine="642"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rPr>
        <w:t>预算</w:t>
      </w:r>
      <w:r>
        <w:rPr>
          <w:rFonts w:hint="eastAsia" w:ascii="仿宋_GB2312" w:hAnsi="仿宋_GB2312" w:eastAsia="仿宋_GB2312" w:cs="仿宋_GB2312"/>
          <w:b/>
          <w:bCs/>
          <w:sz w:val="32"/>
          <w:szCs w:val="32"/>
          <w:lang w:eastAsia="zh-CN"/>
        </w:rPr>
        <w:t>规模</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lang w:val="en-US" w:eastAsia="zh-CN"/>
        </w:rPr>
        <w:t>203.757</w:t>
      </w:r>
      <w:r>
        <w:rPr>
          <w:rFonts w:hint="eastAsia" w:ascii="仿宋_GB2312" w:hAnsi="仿宋_GB2312" w:eastAsia="仿宋_GB2312" w:cs="仿宋_GB2312"/>
          <w:b w:val="0"/>
          <w:bCs w:val="0"/>
          <w:sz w:val="32"/>
          <w:szCs w:val="32"/>
        </w:rPr>
        <w:t>万元</w:t>
      </w:r>
    </w:p>
    <w:p>
      <w:pPr>
        <w:pStyle w:val="14"/>
        <w:tabs>
          <w:tab w:val="left" w:pos="689"/>
        </w:tabs>
        <w:spacing w:line="560" w:lineRule="exact"/>
        <w:ind w:firstLine="642"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项目周期：</w:t>
      </w:r>
      <w:r>
        <w:rPr>
          <w:rFonts w:hint="eastAsia" w:ascii="仿宋_GB2312" w:hAnsi="仿宋_GB2312" w:eastAsia="仿宋_GB2312" w:cs="仿宋_GB2312"/>
          <w:b w:val="0"/>
          <w:bCs w:val="0"/>
          <w:sz w:val="32"/>
          <w:szCs w:val="32"/>
          <w:lang w:val="en-US" w:eastAsia="zh-CN"/>
        </w:rPr>
        <w:t>2024年1月—2024年12月</w:t>
      </w:r>
    </w:p>
    <w:p>
      <w:pPr>
        <w:pStyle w:val="14"/>
        <w:tabs>
          <w:tab w:val="left" w:pos="773"/>
        </w:tabs>
        <w:spacing w:line="560" w:lineRule="exact"/>
        <w:ind w:firstLine="642" w:firstLineChars="200"/>
        <w:jc w:val="both"/>
        <w:rPr>
          <w:rFonts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项目负责人</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bCs w:val="0"/>
          <w:sz w:val="32"/>
          <w:szCs w:val="32"/>
          <w:lang w:val="en-US" w:eastAsia="zh-CN"/>
        </w:rPr>
        <w:t>吴女士</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联系方式：</w:t>
      </w:r>
      <w:r>
        <w:rPr>
          <w:rFonts w:hint="eastAsia" w:ascii="仿宋_GB2312" w:hAnsi="仿宋_GB2312" w:eastAsia="仿宋_GB2312" w:cs="仿宋_GB2312"/>
          <w:b w:val="0"/>
          <w:bCs w:val="0"/>
          <w:sz w:val="32"/>
          <w:szCs w:val="32"/>
          <w:lang w:val="en-US" w:eastAsia="zh-CN"/>
        </w:rPr>
        <w:t>25833962</w:t>
      </w:r>
    </w:p>
    <w:p>
      <w:pPr>
        <w:spacing w:line="560" w:lineRule="exact"/>
        <w:ind w:firstLine="642" w:firstLineChars="200"/>
        <w:jc w:val="both"/>
        <w:rPr>
          <w:rFonts w:hint="eastAsia" w:ascii="仿宋_GB2312" w:hAnsi="仿宋_GB2312" w:eastAsia="仿宋_GB2312" w:cs="仿宋_GB2312"/>
          <w:sz w:val="32"/>
          <w:szCs w:val="32"/>
          <w:lang w:val="zh-TW" w:eastAsia="zh-TW" w:bidi="zh-TW"/>
        </w:rPr>
      </w:pPr>
      <w:r>
        <w:rPr>
          <w:rFonts w:hint="eastAsia" w:ascii="仿宋_GB2312" w:hAnsi="仿宋_GB2312" w:eastAsia="仿宋_GB2312" w:cs="仿宋_GB2312"/>
          <w:b/>
          <w:bCs/>
          <w:sz w:val="32"/>
          <w:szCs w:val="32"/>
          <w:lang w:val="zh-TW" w:eastAsia="zh-CN" w:bidi="zh-TW"/>
        </w:rPr>
        <w:t>（五）支持内容、执行情况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zh-TW" w:eastAsia="zh-TW" w:bidi="zh-TW"/>
        </w:rPr>
        <w:t>该项目属于老年人福利类，主要内容</w:t>
      </w:r>
      <w:r>
        <w:rPr>
          <w:rFonts w:hint="eastAsia" w:ascii="仿宋_GB2312" w:hAnsi="仿宋_GB2312" w:eastAsia="仿宋_GB2312" w:cs="仿宋_GB2312"/>
          <w:sz w:val="32"/>
          <w:szCs w:val="32"/>
          <w:lang w:val="zh-TW" w:eastAsia="zh-CN" w:bidi="zh-TW"/>
        </w:rPr>
        <w:t>含以下</w:t>
      </w:r>
      <w:r>
        <w:rPr>
          <w:rFonts w:hint="eastAsia" w:ascii="仿宋_GB2312" w:hAnsi="仿宋_GB2312" w:eastAsia="仿宋_GB2312" w:cs="仿宋_GB2312"/>
          <w:sz w:val="32"/>
          <w:szCs w:val="32"/>
          <w:lang w:val="en-US" w:eastAsia="zh-CN" w:bidi="zh-TW"/>
        </w:rPr>
        <w:t>3个子项目：1.</w:t>
      </w:r>
      <w:r>
        <w:rPr>
          <w:rFonts w:hint="eastAsia" w:ascii="仿宋_GB2312" w:hAnsi="仿宋_GB2312" w:eastAsia="仿宋_GB2312" w:cs="仿宋_GB2312"/>
          <w:sz w:val="32"/>
          <w:szCs w:val="32"/>
          <w:lang w:val="zh-TW" w:eastAsia="zh-CN" w:bidi="zh-TW"/>
        </w:rPr>
        <w:t>举办乐龄服务项目大赛，通过入围赛、晋级赛和决赛</w:t>
      </w:r>
      <w:r>
        <w:rPr>
          <w:rFonts w:hint="eastAsia" w:ascii="仿宋_GB2312" w:hAnsi="仿宋_GB2312" w:eastAsia="仿宋_GB2312" w:cs="仿宋_GB2312"/>
          <w:sz w:val="32"/>
          <w:szCs w:val="32"/>
          <w:lang w:val="en-US" w:eastAsia="zh-CN" w:bidi="zh-TW"/>
        </w:rPr>
        <w:t>3个赛程，以及2期种子特训营，</w:t>
      </w:r>
      <w:r>
        <w:rPr>
          <w:rFonts w:hint="eastAsia" w:ascii="仿宋_GB2312" w:hAnsi="仿宋_GB2312" w:eastAsia="仿宋_GB2312" w:cs="仿宋_GB2312"/>
          <w:sz w:val="32"/>
          <w:szCs w:val="32"/>
          <w:lang w:val="zh-TW" w:eastAsia="zh-TW" w:bidi="zh-TW"/>
        </w:rPr>
        <w:t>评选出</w:t>
      </w:r>
      <w:r>
        <w:rPr>
          <w:rFonts w:hint="eastAsia" w:ascii="仿宋_GB2312" w:hAnsi="仿宋_GB2312" w:eastAsia="仿宋_GB2312" w:cs="仿宋_GB2312"/>
          <w:sz w:val="32"/>
          <w:szCs w:val="32"/>
          <w:lang w:val="en-US" w:eastAsia="zh-CN" w:bidi="zh-TW"/>
        </w:rPr>
        <w:t>10</w:t>
      </w:r>
      <w:r>
        <w:rPr>
          <w:rFonts w:hint="eastAsia" w:ascii="仿宋_GB2312" w:hAnsi="仿宋_GB2312" w:eastAsia="仿宋_GB2312" w:cs="仿宋_GB2312"/>
          <w:sz w:val="32"/>
          <w:szCs w:val="32"/>
          <w:lang w:val="zh-TW" w:eastAsia="zh-TW" w:bidi="zh-TW"/>
        </w:rPr>
        <w:t>个优秀为养老服务项目（以下简称“十大乐龄项目”）</w:t>
      </w:r>
      <w:r>
        <w:rPr>
          <w:rFonts w:hint="eastAsia" w:ascii="仿宋_GB2312" w:hAnsi="仿宋_GB2312" w:eastAsia="仿宋_GB2312" w:cs="仿宋_GB2312"/>
          <w:sz w:val="32"/>
          <w:szCs w:val="32"/>
          <w:lang w:val="zh-TW" w:eastAsia="zh-CN" w:bidi="zh-TW"/>
        </w:rPr>
        <w:t>，赛事期间举办启动仪式、颁奖仪式，开展线上点赞活动及两届大赛成果展；</w:t>
      </w:r>
      <w:r>
        <w:rPr>
          <w:rFonts w:hint="eastAsia" w:ascii="仿宋_GB2312" w:hAnsi="仿宋_GB2312" w:eastAsia="仿宋_GB2312" w:cs="仿宋_GB2312"/>
          <w:sz w:val="32"/>
          <w:szCs w:val="32"/>
          <w:lang w:val="en-US" w:eastAsia="zh-CN" w:bidi="zh-TW"/>
        </w:rPr>
        <w:t>2.十大乐龄项目每个项目均获得20万元资助金，用于</w:t>
      </w:r>
      <w:r>
        <w:rPr>
          <w:rFonts w:hint="eastAsia" w:ascii="仿宋_GB2312" w:hAnsi="仿宋_GB2312" w:eastAsia="仿宋_GB2312" w:cs="仿宋_GB2312"/>
          <w:sz w:val="32"/>
          <w:szCs w:val="32"/>
          <w:lang w:val="zh-TW" w:eastAsia="zh-CN" w:bidi="zh-TW"/>
        </w:rPr>
        <w:t>在深圳市</w:t>
      </w:r>
      <w:r>
        <w:rPr>
          <w:rFonts w:hint="eastAsia" w:ascii="仿宋_GB2312" w:hAnsi="仿宋_GB2312" w:eastAsia="仿宋_GB2312" w:cs="仿宋_GB2312"/>
          <w:sz w:val="32"/>
          <w:szCs w:val="32"/>
          <w:lang w:val="zh-TW" w:eastAsia="zh-TW" w:bidi="zh-TW"/>
        </w:rPr>
        <w:t>落地试运营</w:t>
      </w:r>
      <w:r>
        <w:rPr>
          <w:rFonts w:hint="eastAsia" w:ascii="仿宋_GB2312" w:hAnsi="仿宋_GB2312" w:eastAsia="仿宋_GB2312" w:cs="仿宋_GB2312"/>
          <w:sz w:val="32"/>
          <w:szCs w:val="32"/>
          <w:lang w:val="zh-TW" w:eastAsia="zh-CN" w:bidi="zh-TW"/>
        </w:rPr>
        <w:t>一年，预计直接受益上万名老人</w:t>
      </w:r>
      <w:r>
        <w:rPr>
          <w:rFonts w:hint="eastAsia" w:ascii="仿宋_GB2312" w:hAnsi="仿宋_GB2312" w:eastAsia="仿宋_GB2312" w:cs="仿宋_GB2312"/>
          <w:sz w:val="32"/>
          <w:szCs w:val="32"/>
          <w:lang w:val="zh-TW" w:eastAsia="zh-TW" w:bidi="zh-TW"/>
        </w:rPr>
        <w:t>；</w:t>
      </w:r>
      <w:r>
        <w:rPr>
          <w:rFonts w:hint="eastAsia" w:ascii="仿宋_GB2312" w:hAnsi="仿宋_GB2312" w:eastAsia="仿宋_GB2312" w:cs="仿宋_GB2312"/>
          <w:sz w:val="32"/>
          <w:szCs w:val="32"/>
          <w:lang w:val="en-US" w:eastAsia="zh-CN" w:bidi="zh-TW"/>
        </w:rPr>
        <w:t>3.</w:t>
      </w:r>
      <w:r>
        <w:rPr>
          <w:rFonts w:hint="eastAsia" w:ascii="仿宋_GB2312" w:hAnsi="仿宋_GB2312" w:eastAsia="仿宋_GB2312" w:cs="仿宋_GB2312"/>
          <w:sz w:val="32"/>
          <w:szCs w:val="32"/>
          <w:lang w:val="zh-TW" w:eastAsia="zh-CN" w:bidi="zh-TW"/>
        </w:rPr>
        <w:t>委托专业监测单位</w:t>
      </w:r>
      <w:r>
        <w:rPr>
          <w:rFonts w:hint="eastAsia" w:ascii="仿宋_GB2312" w:hAnsi="仿宋_GB2312" w:eastAsia="仿宋_GB2312" w:cs="仿宋_GB2312"/>
          <w:sz w:val="32"/>
          <w:szCs w:val="32"/>
          <w:lang w:val="zh-TW" w:eastAsia="zh-TW" w:bidi="zh-TW"/>
        </w:rPr>
        <w:t>对十大乐龄项目进行</w:t>
      </w:r>
      <w:r>
        <w:rPr>
          <w:rFonts w:hint="eastAsia" w:ascii="仿宋_GB2312" w:hAnsi="仿宋_GB2312" w:eastAsia="仿宋_GB2312" w:cs="仿宋_GB2312"/>
          <w:sz w:val="32"/>
          <w:szCs w:val="32"/>
          <w:lang w:val="zh-TW" w:eastAsia="zh-CN" w:bidi="zh-TW"/>
        </w:rPr>
        <w:t>落地</w:t>
      </w:r>
      <w:r>
        <w:rPr>
          <w:rFonts w:hint="eastAsia" w:ascii="仿宋_GB2312" w:hAnsi="仿宋_GB2312" w:eastAsia="仿宋_GB2312" w:cs="仿宋_GB2312"/>
          <w:sz w:val="32"/>
          <w:szCs w:val="32"/>
          <w:lang w:val="zh-TW" w:eastAsia="zh-TW" w:bidi="zh-TW"/>
        </w:rPr>
        <w:t>监测与绩效评估。</w:t>
      </w:r>
      <w:bookmarkStart w:id="15" w:name="_GoBack"/>
      <w:bookmarkEnd w:id="15"/>
    </w:p>
    <w:p>
      <w:pPr>
        <w:spacing w:line="560" w:lineRule="exact"/>
        <w:ind w:firstLine="640" w:firstLineChars="200"/>
        <w:jc w:val="both"/>
        <w:rPr>
          <w:rFonts w:hint="eastAsia" w:ascii="仿宋_GB2312" w:hAnsi="仿宋_GB2312" w:eastAsia="仿宋_GB2312" w:cs="仿宋_GB2312"/>
          <w:sz w:val="32"/>
          <w:szCs w:val="32"/>
          <w:lang w:val="zh-TW" w:eastAsia="zh-TW" w:bidi="zh-TW"/>
        </w:rPr>
      </w:pPr>
      <w:r>
        <w:rPr>
          <w:rFonts w:hint="eastAsia" w:ascii="仿宋_GB2312" w:hAnsi="仿宋_GB2312" w:eastAsia="仿宋_GB2312" w:cs="仿宋_GB2312"/>
          <w:sz w:val="32"/>
          <w:szCs w:val="32"/>
          <w:lang w:val="zh-TW" w:eastAsia="zh-TW" w:bidi="zh-TW"/>
        </w:rPr>
        <w:t>截至202</w:t>
      </w:r>
      <w:r>
        <w:rPr>
          <w:rFonts w:hint="eastAsia" w:ascii="仿宋_GB2312" w:hAnsi="仿宋_GB2312" w:eastAsia="仿宋_GB2312" w:cs="仿宋_GB2312"/>
          <w:sz w:val="32"/>
          <w:szCs w:val="32"/>
          <w:lang w:val="en-US" w:eastAsia="zh-CN" w:bidi="zh-TW"/>
        </w:rPr>
        <w:t>4</w:t>
      </w:r>
      <w:r>
        <w:rPr>
          <w:rFonts w:hint="eastAsia" w:ascii="仿宋_GB2312" w:hAnsi="仿宋_GB2312" w:eastAsia="仿宋_GB2312" w:cs="仿宋_GB2312"/>
          <w:sz w:val="32"/>
          <w:szCs w:val="32"/>
          <w:lang w:val="zh-TW" w:eastAsia="zh-TW" w:bidi="zh-TW"/>
        </w:rPr>
        <w:t>年12月31日，乐龄服务项目大赛</w:t>
      </w:r>
      <w:r>
        <w:rPr>
          <w:rFonts w:hint="eastAsia" w:ascii="仿宋_GB2312" w:hAnsi="仿宋_GB2312" w:eastAsia="仿宋_GB2312" w:cs="仿宋_GB2312"/>
          <w:sz w:val="32"/>
          <w:szCs w:val="32"/>
          <w:lang w:val="zh-TW" w:eastAsia="zh-CN" w:bidi="zh-TW"/>
        </w:rPr>
        <w:t>项目</w:t>
      </w:r>
      <w:r>
        <w:rPr>
          <w:rFonts w:hint="eastAsia" w:ascii="仿宋_GB2312" w:hAnsi="仿宋_GB2312" w:eastAsia="仿宋_GB2312" w:cs="仿宋_GB2312"/>
          <w:sz w:val="32"/>
          <w:szCs w:val="32"/>
          <w:lang w:val="zh-TW" w:eastAsia="zh-TW" w:bidi="zh-TW"/>
        </w:rPr>
        <w:t>实际执行金额为</w:t>
      </w:r>
      <w:r>
        <w:rPr>
          <w:rFonts w:hint="eastAsia" w:ascii="仿宋_GB2312" w:hAnsi="仿宋_GB2312" w:eastAsia="仿宋_GB2312" w:cs="仿宋_GB2312"/>
          <w:sz w:val="32"/>
          <w:szCs w:val="32"/>
          <w:lang w:val="en-US" w:eastAsia="zh-CN" w:bidi="zh-TW"/>
        </w:rPr>
        <w:t>203.757</w:t>
      </w:r>
      <w:r>
        <w:rPr>
          <w:rFonts w:hint="eastAsia" w:ascii="仿宋_GB2312" w:hAnsi="仿宋_GB2312" w:eastAsia="仿宋_GB2312" w:cs="仿宋_GB2312"/>
          <w:sz w:val="32"/>
          <w:szCs w:val="32"/>
          <w:lang w:val="zh-TW" w:eastAsia="zh-TW" w:bidi="zh-TW"/>
        </w:rPr>
        <w:t>万元，执行率为</w:t>
      </w:r>
      <w:r>
        <w:rPr>
          <w:rFonts w:hint="eastAsia" w:ascii="仿宋_GB2312" w:hAnsi="仿宋_GB2312" w:eastAsia="仿宋_GB2312" w:cs="仿宋_GB2312"/>
          <w:sz w:val="32"/>
          <w:szCs w:val="32"/>
          <w:lang w:val="en-US" w:eastAsia="zh-CN" w:bidi="zh-TW"/>
        </w:rPr>
        <w:t>100</w:t>
      </w:r>
      <w:r>
        <w:rPr>
          <w:rFonts w:hint="eastAsia" w:ascii="仿宋_GB2312" w:hAnsi="仿宋_GB2312" w:eastAsia="仿宋_GB2312" w:cs="仿宋_GB2312"/>
          <w:sz w:val="32"/>
          <w:szCs w:val="32"/>
          <w:lang w:val="zh-TW" w:eastAsia="zh-TW" w:bidi="zh-TW"/>
        </w:rPr>
        <w:t>%。</w:t>
      </w:r>
    </w:p>
    <w:p>
      <w:pPr>
        <w:pStyle w:val="5"/>
        <w:spacing w:line="560" w:lineRule="exact"/>
        <w:ind w:firstLine="642" w:firstLineChars="200"/>
        <w:jc w:val="both"/>
        <w:rPr>
          <w:rFonts w:hint="eastAsia" w:ascii="仿宋_GB2312" w:hAnsi="仿宋_GB2312" w:eastAsia="仿宋_GB2312" w:cs="仿宋_GB2312"/>
          <w:sz w:val="32"/>
          <w:szCs w:val="32"/>
          <w:lang w:val="zh-TW" w:eastAsia="zh-CN"/>
        </w:rPr>
      </w:pPr>
      <w:r>
        <w:rPr>
          <w:rFonts w:hint="eastAsia" w:ascii="仿宋_GB2312" w:hAnsi="仿宋_GB2312" w:eastAsia="仿宋_GB2312" w:cs="仿宋_GB2312"/>
          <w:b/>
          <w:bCs/>
          <w:sz w:val="32"/>
          <w:szCs w:val="32"/>
          <w:lang w:val="zh-TW" w:eastAsia="zh-CN" w:bidi="zh-TW"/>
        </w:rPr>
        <w:t>（六）</w:t>
      </w:r>
      <w:r>
        <w:rPr>
          <w:rFonts w:hint="eastAsia" w:ascii="仿宋_GB2312" w:hAnsi="仿宋_GB2312" w:eastAsia="仿宋_GB2312" w:cs="仿宋_GB2312"/>
          <w:b/>
          <w:sz w:val="32"/>
          <w:szCs w:val="32"/>
          <w:lang w:val="zh-TW" w:eastAsia="zh-CN" w:bidi="zh-TW"/>
        </w:rPr>
        <w:t>总体情况：</w:t>
      </w:r>
      <w:r>
        <w:rPr>
          <w:rFonts w:hint="eastAsia" w:ascii="仿宋_GB2312" w:hAnsi="仿宋_GB2312" w:eastAsia="仿宋_GB2312" w:cs="仿宋_GB2312"/>
          <w:sz w:val="32"/>
          <w:szCs w:val="32"/>
          <w:lang w:val="zh-TW" w:eastAsia="zh-CN"/>
        </w:rPr>
        <w:t>该项目属于专项经费支出。主要内容包括举办了乐龄服务项目大赛，评选出十大乐龄项目，并委托专业监测单位对十大乐龄项目进行落地监测与绩效评估。</w:t>
      </w:r>
    </w:p>
    <w:p>
      <w:pPr>
        <w:pStyle w:val="5"/>
        <w:spacing w:line="560" w:lineRule="exact"/>
        <w:ind w:firstLine="642" w:firstLineChars="200"/>
        <w:jc w:val="both"/>
        <w:rPr>
          <w:rFonts w:ascii="仿宋_GB2312" w:hAnsi="仿宋_GB2312" w:eastAsia="仿宋_GB2312" w:cs="仿宋_GB2312"/>
          <w:b/>
          <w:bCs/>
          <w:sz w:val="32"/>
          <w:szCs w:val="32"/>
          <w:lang w:val="zh-TW" w:eastAsia="zh-CN" w:bidi="zh-TW"/>
        </w:rPr>
      </w:pPr>
      <w:r>
        <w:rPr>
          <w:rFonts w:hint="eastAsia" w:ascii="仿宋_GB2312" w:hAnsi="仿宋_GB2312" w:eastAsia="仿宋_GB2312" w:cs="仿宋_GB2312"/>
          <w:b/>
          <w:bCs/>
          <w:sz w:val="32"/>
          <w:szCs w:val="32"/>
          <w:lang w:val="zh-TW" w:eastAsia="zh-CN" w:bidi="zh-TW"/>
        </w:rPr>
        <w:t>（七）绩效目标及目标完成情况</w:t>
      </w:r>
    </w:p>
    <w:p>
      <w:pPr>
        <w:pStyle w:val="14"/>
        <w:tabs>
          <w:tab w:val="left" w:pos="773"/>
        </w:tabs>
        <w:spacing w:line="560" w:lineRule="exact"/>
        <w:ind w:firstLine="732" w:firstLineChars="228"/>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数量指标：</w:t>
      </w:r>
      <w:r>
        <w:rPr>
          <w:rFonts w:hint="eastAsia" w:ascii="仿宋_GB2312" w:hAnsi="仿宋_GB2312" w:eastAsia="仿宋_GB2312" w:cs="仿宋_GB2312"/>
          <w:sz w:val="32"/>
          <w:szCs w:val="32"/>
          <w:lang w:val="en-US" w:eastAsia="zh-CN"/>
        </w:rPr>
        <w:t>举办为老项目大赛数量1场，完成100%；</w:t>
      </w:r>
    </w:p>
    <w:p>
      <w:pPr>
        <w:pStyle w:val="14"/>
        <w:tabs>
          <w:tab w:val="left" w:pos="773"/>
        </w:tabs>
        <w:spacing w:line="560" w:lineRule="exact"/>
        <w:ind w:firstLine="732" w:firstLineChars="228"/>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质量指标：</w:t>
      </w:r>
      <w:r>
        <w:rPr>
          <w:rFonts w:hint="eastAsia" w:ascii="仿宋_GB2312" w:hAnsi="仿宋_GB2312" w:eastAsia="仿宋_GB2312" w:cs="仿宋_GB2312"/>
          <w:sz w:val="32"/>
          <w:szCs w:val="32"/>
          <w:lang w:val="en-US" w:eastAsia="zh-CN"/>
        </w:rPr>
        <w:t>报名项目超过300个，当年实际报名363个报名项目，完成100%；</w:t>
      </w:r>
    </w:p>
    <w:p>
      <w:pPr>
        <w:pStyle w:val="14"/>
        <w:tabs>
          <w:tab w:val="left" w:pos="773"/>
        </w:tabs>
        <w:spacing w:line="560" w:lineRule="exact"/>
        <w:ind w:firstLine="732" w:firstLineChars="228"/>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时效指标：</w:t>
      </w:r>
      <w:r>
        <w:rPr>
          <w:rFonts w:hint="eastAsia" w:ascii="仿宋_GB2312" w:hAnsi="仿宋_GB2312" w:eastAsia="仿宋_GB2312" w:cs="仿宋_GB2312"/>
          <w:sz w:val="32"/>
          <w:szCs w:val="32"/>
          <w:lang w:val="en-US" w:eastAsia="zh-CN"/>
        </w:rPr>
        <w:t>大赛完成时间在12个月内，完成100%；</w:t>
      </w:r>
    </w:p>
    <w:p>
      <w:pPr>
        <w:pStyle w:val="14"/>
        <w:tabs>
          <w:tab w:val="left" w:pos="773"/>
        </w:tabs>
        <w:spacing w:line="560" w:lineRule="exact"/>
        <w:ind w:firstLine="732" w:firstLineChars="228"/>
        <w:jc w:val="both"/>
        <w:rPr>
          <w:rFonts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成本指标：</w:t>
      </w:r>
      <w:r>
        <w:rPr>
          <w:rFonts w:hint="eastAsia" w:ascii="仿宋_GB2312" w:hAnsi="仿宋_GB2312" w:eastAsia="仿宋_GB2312" w:cs="仿宋_GB2312"/>
          <w:sz w:val="32"/>
          <w:szCs w:val="32"/>
          <w:lang w:val="en-US" w:eastAsia="zh-CN"/>
        </w:rPr>
        <w:t>预算执行率≥95%，完成100%；</w:t>
      </w:r>
    </w:p>
    <w:p>
      <w:pPr>
        <w:pStyle w:val="14"/>
        <w:tabs>
          <w:tab w:val="left" w:pos="773"/>
        </w:tabs>
        <w:spacing w:line="560" w:lineRule="exact"/>
        <w:ind w:firstLine="732" w:firstLineChars="228"/>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社会效益指标：</w:t>
      </w:r>
      <w:r>
        <w:rPr>
          <w:rFonts w:hint="eastAsia" w:ascii="仿宋_GB2312" w:hAnsi="仿宋_GB2312" w:eastAsia="仿宋_GB2312" w:cs="仿宋_GB2312"/>
          <w:sz w:val="32"/>
          <w:szCs w:val="32"/>
          <w:lang w:val="en-US" w:eastAsia="zh-CN"/>
        </w:rPr>
        <w:t>扩大赛事影响力，吸引更多人关注养老行业，线上点赞获得访问量超过4.5万人次，当年实际访问量4.9769万人次，完成100%；</w:t>
      </w:r>
    </w:p>
    <w:p>
      <w:pPr>
        <w:pStyle w:val="14"/>
        <w:tabs>
          <w:tab w:val="left" w:pos="773"/>
        </w:tabs>
        <w:spacing w:line="560" w:lineRule="exact"/>
        <w:ind w:firstLine="732" w:firstLineChars="228"/>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服务对象满意度指标：</w:t>
      </w:r>
      <w:r>
        <w:rPr>
          <w:rFonts w:hint="eastAsia" w:ascii="仿宋_GB2312" w:hAnsi="仿宋_GB2312" w:eastAsia="仿宋_GB2312" w:cs="仿宋_GB2312"/>
          <w:sz w:val="32"/>
          <w:szCs w:val="32"/>
          <w:lang w:val="en-US" w:eastAsia="zh-CN"/>
        </w:rPr>
        <w:t>活动满意度反馈≥90%，完成100%。</w:t>
      </w:r>
    </w:p>
    <w:p>
      <w:pPr>
        <w:pStyle w:val="14"/>
        <w:tabs>
          <w:tab w:val="left" w:pos="773"/>
        </w:tabs>
        <w:spacing w:line="560" w:lineRule="exact"/>
        <w:ind w:firstLine="729" w:firstLineChars="228"/>
        <w:jc w:val="both"/>
        <w:rPr>
          <w:rFonts w:hint="eastAsia" w:ascii="仿宋_GB2312" w:hAnsi="仿宋_GB2312" w:eastAsia="仿宋_GB2312" w:cs="仿宋_GB2312"/>
          <w:sz w:val="32"/>
          <w:szCs w:val="32"/>
          <w:lang w:val="en-US" w:eastAsia="zh-CN"/>
        </w:rPr>
      </w:pPr>
    </w:p>
    <w:p>
      <w:pPr>
        <w:pStyle w:val="14"/>
        <w:tabs>
          <w:tab w:val="left" w:pos="773"/>
        </w:tabs>
        <w:spacing w:line="560" w:lineRule="exact"/>
        <w:ind w:firstLine="729" w:firstLineChars="228"/>
        <w:jc w:val="both"/>
        <w:rPr>
          <w:rFonts w:hint="eastAsia" w:ascii="黑体" w:hAnsi="黑体" w:eastAsia="黑体" w:cs="黑体"/>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-12065</wp:posOffset>
            </wp:positionH>
            <wp:positionV relativeFrom="paragraph">
              <wp:posOffset>121920</wp:posOffset>
            </wp:positionV>
            <wp:extent cx="5393055" cy="3511550"/>
            <wp:effectExtent l="0" t="0" r="17145" b="12700"/>
            <wp:wrapSquare wrapText="bothSides"/>
            <wp:docPr id="7" name="图片 7" descr="2024年10月27日深圳市第二届乐龄服务项目大赛颁奖仪式顺利举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年10月27日深圳市第二届乐龄服务项目大赛颁奖仪式顺利举办"/>
                    <pic:cNvPicPr>
                      <a:picLocks noChangeAspect="1"/>
                    </pic:cNvPicPr>
                  </pic:nvPicPr>
                  <pic:blipFill>
                    <a:blip r:embed="rId8"/>
                    <a:stretch>
                      <a:fillRect/>
                    </a:stretch>
                  </pic:blipFill>
                  <pic:spPr>
                    <a:xfrm>
                      <a:off x="0" y="0"/>
                      <a:ext cx="5393055" cy="3511550"/>
                    </a:xfrm>
                    <a:prstGeom prst="rect">
                      <a:avLst/>
                    </a:prstGeom>
                  </pic:spPr>
                </pic:pic>
              </a:graphicData>
            </a:graphic>
          </wp:anchor>
        </w:drawing>
      </w:r>
    </w:p>
    <w:p>
      <w:pPr>
        <w:pStyle w:val="14"/>
        <w:tabs>
          <w:tab w:val="left" w:pos="773"/>
        </w:tabs>
        <w:spacing w:line="560" w:lineRule="exact"/>
        <w:ind w:firstLine="729" w:firstLineChars="228"/>
        <w:jc w:val="both"/>
        <w:rPr>
          <w:rFonts w:hint="eastAsia" w:ascii="黑体" w:hAnsi="黑体" w:eastAsia="黑体" w:cs="黑体"/>
          <w:sz w:val="32"/>
          <w:szCs w:val="32"/>
          <w:lang w:eastAsia="zh-CN"/>
        </w:rPr>
      </w:pP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、《儿童福利机构服务规范》深圳市地方标准编制项目</w:t>
      </w:r>
    </w:p>
    <w:p>
      <w:pPr>
        <w:widowControl w:val="0"/>
        <w:tabs>
          <w:tab w:val="left" w:pos="773"/>
        </w:tabs>
        <w:spacing w:line="560" w:lineRule="exact"/>
        <w:ind w:firstLine="642" w:firstLineChars="200"/>
        <w:jc w:val="both"/>
        <w:rPr>
          <w:rFonts w:hint="eastAsia" w:ascii="仿宋_GB2312" w:hAnsi="仿宋_GB2312" w:eastAsia="仿宋_GB2312" w:cs="仿宋_GB2312"/>
          <w:b w:val="0"/>
          <w:bCs w:val="0"/>
          <w:color w:val="000000"/>
          <w:sz w:val="32"/>
          <w:szCs w:val="32"/>
          <w:lang w:val="zh-TW" w:eastAsia="zh-CN" w:bidi="zh-TW"/>
        </w:rPr>
      </w:pPr>
      <w:r>
        <w:rPr>
          <w:rFonts w:hint="eastAsia" w:ascii="仿宋_GB2312" w:hAnsi="仿宋_GB2312" w:eastAsia="仿宋_GB2312" w:cs="仿宋_GB2312"/>
          <w:b/>
          <w:bCs/>
          <w:color w:val="000000"/>
          <w:sz w:val="32"/>
          <w:szCs w:val="32"/>
          <w:lang w:val="zh-TW" w:eastAsia="zh-CN" w:bidi="zh-TW"/>
        </w:rPr>
        <w:t>（一）</w:t>
      </w:r>
      <w:r>
        <w:rPr>
          <w:rFonts w:hint="eastAsia" w:ascii="仿宋_GB2312" w:hAnsi="仿宋_GB2312" w:eastAsia="仿宋_GB2312" w:cs="仿宋_GB2312"/>
          <w:b/>
          <w:bCs/>
          <w:color w:val="000000"/>
          <w:sz w:val="32"/>
          <w:szCs w:val="32"/>
          <w:lang w:val="zh-TW" w:eastAsia="zh-TW" w:bidi="zh-TW"/>
        </w:rPr>
        <w:t>项目名称：</w:t>
      </w:r>
      <w:r>
        <w:rPr>
          <w:rFonts w:hint="eastAsia" w:ascii="仿宋_GB2312" w:hAnsi="仿宋_GB2312" w:eastAsia="仿宋_GB2312" w:cs="仿宋_GB2312"/>
          <w:b w:val="0"/>
          <w:bCs w:val="0"/>
          <w:color w:val="000000"/>
          <w:sz w:val="32"/>
          <w:szCs w:val="32"/>
          <w:lang w:val="zh-TW" w:eastAsia="zh-CN" w:bidi="zh-TW"/>
        </w:rPr>
        <w:t>《儿童福利机构服务规范》深圳市地方标准编制项目</w:t>
      </w:r>
    </w:p>
    <w:p>
      <w:pPr>
        <w:widowControl w:val="0"/>
        <w:tabs>
          <w:tab w:val="left" w:pos="773"/>
        </w:tabs>
        <w:spacing w:line="560" w:lineRule="exact"/>
        <w:ind w:firstLine="642" w:firstLineChars="200"/>
        <w:jc w:val="both"/>
        <w:rPr>
          <w:rFonts w:ascii="仿宋_GB2312" w:hAnsi="仿宋_GB2312" w:eastAsia="仿宋_GB2312" w:cs="仿宋_GB2312"/>
          <w:color w:val="000000"/>
          <w:sz w:val="32"/>
          <w:szCs w:val="32"/>
          <w:lang w:val="zh-TW" w:eastAsia="zh-CN" w:bidi="zh-TW"/>
        </w:rPr>
      </w:pPr>
      <w:r>
        <w:rPr>
          <w:rFonts w:hint="eastAsia" w:ascii="仿宋_GB2312" w:hAnsi="仿宋_GB2312" w:eastAsia="仿宋_GB2312" w:cs="仿宋_GB2312"/>
          <w:b/>
          <w:bCs/>
          <w:color w:val="000000"/>
          <w:sz w:val="32"/>
          <w:szCs w:val="32"/>
          <w:lang w:val="zh-TW" w:eastAsia="zh-CN" w:bidi="zh-TW"/>
        </w:rPr>
        <w:t>（二）</w:t>
      </w:r>
      <w:r>
        <w:rPr>
          <w:rFonts w:hint="eastAsia" w:ascii="仿宋_GB2312" w:hAnsi="仿宋_GB2312" w:eastAsia="仿宋_GB2312" w:cs="仿宋_GB2312"/>
          <w:b/>
          <w:bCs/>
          <w:color w:val="000000"/>
          <w:sz w:val="32"/>
          <w:szCs w:val="32"/>
          <w:lang w:val="zh-TW" w:eastAsia="zh-TW" w:bidi="zh-TW"/>
        </w:rPr>
        <w:t>预算</w:t>
      </w:r>
      <w:r>
        <w:rPr>
          <w:rFonts w:hint="eastAsia" w:ascii="仿宋_GB2312" w:hAnsi="仿宋_GB2312" w:eastAsia="仿宋_GB2312" w:cs="仿宋_GB2312"/>
          <w:b/>
          <w:bCs/>
          <w:color w:val="000000"/>
          <w:sz w:val="32"/>
          <w:szCs w:val="32"/>
          <w:lang w:val="zh-TW" w:eastAsia="zh-CN" w:bidi="zh-TW"/>
        </w:rPr>
        <w:t>规模</w:t>
      </w:r>
      <w:r>
        <w:rPr>
          <w:rFonts w:hint="eastAsia" w:ascii="仿宋_GB2312" w:hAnsi="仿宋_GB2312" w:eastAsia="仿宋_GB2312" w:cs="仿宋_GB2312"/>
          <w:b/>
          <w:bCs/>
          <w:color w:val="000000"/>
          <w:sz w:val="32"/>
          <w:szCs w:val="32"/>
          <w:lang w:val="zh-TW" w:eastAsia="zh-TW" w:bidi="zh-TW"/>
        </w:rPr>
        <w:t>：</w:t>
      </w:r>
      <w:r>
        <w:rPr>
          <w:rFonts w:hint="eastAsia" w:ascii="仿宋_GB2312" w:hAnsi="仿宋_GB2312" w:eastAsia="仿宋_GB2312" w:cs="仿宋_GB2312"/>
          <w:b w:val="0"/>
          <w:bCs w:val="0"/>
          <w:color w:val="000000"/>
          <w:sz w:val="32"/>
          <w:szCs w:val="32"/>
          <w:lang w:val="en-US" w:eastAsia="zh-CN" w:bidi="zh-TW"/>
        </w:rPr>
        <w:t>9.74</w:t>
      </w:r>
      <w:r>
        <w:rPr>
          <w:rFonts w:hint="eastAsia" w:ascii="仿宋_GB2312" w:hAnsi="仿宋_GB2312" w:eastAsia="仿宋_GB2312" w:cs="仿宋_GB2312"/>
          <w:color w:val="000000"/>
          <w:sz w:val="32"/>
          <w:szCs w:val="32"/>
          <w:lang w:val="zh-TW" w:eastAsia="zh-TW" w:bidi="zh-TW"/>
        </w:rPr>
        <w:t>万元</w:t>
      </w:r>
    </w:p>
    <w:p>
      <w:pPr>
        <w:widowControl w:val="0"/>
        <w:tabs>
          <w:tab w:val="left" w:pos="689"/>
        </w:tabs>
        <w:spacing w:line="560" w:lineRule="exact"/>
        <w:ind w:firstLine="642" w:firstLineChars="200"/>
        <w:jc w:val="both"/>
        <w:rPr>
          <w:rFonts w:hint="default" w:ascii="仿宋_GB2312" w:hAnsi="仿宋_GB2312" w:eastAsia="仿宋_GB2312" w:cs="仿宋_GB2312"/>
          <w:b w:val="0"/>
          <w:bCs w:val="0"/>
          <w:color w:val="000000"/>
          <w:sz w:val="32"/>
          <w:szCs w:val="32"/>
          <w:lang w:val="en-US" w:eastAsia="zh-CN" w:bidi="zh-TW"/>
        </w:rPr>
      </w:pPr>
      <w:r>
        <w:rPr>
          <w:rFonts w:hint="eastAsia" w:ascii="仿宋_GB2312" w:hAnsi="仿宋_GB2312" w:eastAsia="仿宋_GB2312" w:cs="仿宋_GB2312"/>
          <w:b/>
          <w:bCs/>
          <w:color w:val="000000"/>
          <w:sz w:val="32"/>
          <w:szCs w:val="32"/>
          <w:lang w:val="zh-TW" w:eastAsia="zh-CN" w:bidi="zh-TW"/>
        </w:rPr>
        <w:t>（三）</w:t>
      </w:r>
      <w:r>
        <w:rPr>
          <w:rFonts w:hint="eastAsia" w:ascii="仿宋_GB2312" w:hAnsi="仿宋_GB2312" w:eastAsia="仿宋_GB2312" w:cs="仿宋_GB2312"/>
          <w:b/>
          <w:bCs/>
          <w:color w:val="000000"/>
          <w:sz w:val="32"/>
          <w:szCs w:val="32"/>
          <w:lang w:val="zh-TW" w:eastAsia="zh-TW" w:bidi="zh-TW"/>
        </w:rPr>
        <w:t>项目周期：</w:t>
      </w:r>
      <w:r>
        <w:rPr>
          <w:rFonts w:hint="eastAsia" w:ascii="仿宋_GB2312" w:hAnsi="仿宋_GB2312" w:eastAsia="仿宋_GB2312" w:cs="仿宋_GB2312"/>
          <w:b w:val="0"/>
          <w:bCs w:val="0"/>
          <w:color w:val="000000"/>
          <w:sz w:val="32"/>
          <w:szCs w:val="32"/>
          <w:lang w:val="en-US" w:eastAsia="zh-CN" w:bidi="zh-TW"/>
        </w:rPr>
        <w:t>2024年3月</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000000"/>
          <w:sz w:val="32"/>
          <w:szCs w:val="32"/>
          <w:lang w:val="en-US" w:eastAsia="zh-CN" w:bidi="zh-TW"/>
        </w:rPr>
        <w:t>2025年9月</w:t>
      </w:r>
    </w:p>
    <w:p>
      <w:pPr>
        <w:widowControl w:val="0"/>
        <w:tabs>
          <w:tab w:val="left" w:pos="773"/>
        </w:tabs>
        <w:spacing w:line="560" w:lineRule="exact"/>
        <w:ind w:firstLine="642" w:firstLineChars="200"/>
        <w:jc w:val="both"/>
        <w:rPr>
          <w:rFonts w:hint="default"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b/>
          <w:bCs/>
          <w:color w:val="000000"/>
          <w:sz w:val="32"/>
          <w:szCs w:val="32"/>
          <w:lang w:val="zh-TW" w:eastAsia="zh-CN" w:bidi="zh-TW"/>
        </w:rPr>
        <w:t>（四）</w:t>
      </w:r>
      <w:r>
        <w:rPr>
          <w:rFonts w:hint="eastAsia" w:ascii="仿宋_GB2312" w:hAnsi="仿宋_GB2312" w:eastAsia="仿宋_GB2312" w:cs="仿宋_GB2312"/>
          <w:b/>
          <w:bCs/>
          <w:color w:val="000000"/>
          <w:sz w:val="32"/>
          <w:szCs w:val="32"/>
          <w:lang w:val="zh-TW" w:eastAsia="zh-TW" w:bidi="zh-TW"/>
        </w:rPr>
        <w:t>项目负责人</w:t>
      </w:r>
      <w:r>
        <w:rPr>
          <w:rFonts w:hint="eastAsia" w:ascii="仿宋_GB2312" w:hAnsi="仿宋_GB2312" w:eastAsia="仿宋_GB2312" w:cs="仿宋_GB2312"/>
          <w:b/>
          <w:bCs/>
          <w:color w:val="000000"/>
          <w:sz w:val="32"/>
          <w:szCs w:val="32"/>
          <w:lang w:val="zh-TW" w:eastAsia="zh-CN" w:bidi="zh-TW"/>
        </w:rPr>
        <w:t>：</w:t>
      </w:r>
      <w:r>
        <w:rPr>
          <w:rFonts w:hint="eastAsia" w:ascii="仿宋_GB2312" w:hAnsi="仿宋_GB2312" w:eastAsia="仿宋_GB2312" w:cs="仿宋_GB2312"/>
          <w:b w:val="0"/>
          <w:bCs w:val="0"/>
          <w:color w:val="000000"/>
          <w:sz w:val="32"/>
          <w:szCs w:val="32"/>
          <w:lang w:val="zh-TW" w:eastAsia="zh-CN" w:bidi="zh-TW"/>
        </w:rPr>
        <w:t>戚女士</w:t>
      </w:r>
      <w:r>
        <w:rPr>
          <w:rFonts w:hint="eastAsia" w:ascii="仿宋_GB2312" w:hAnsi="仿宋_GB2312" w:eastAsia="仿宋_GB2312" w:cs="仿宋_GB2312"/>
          <w:b w:val="0"/>
          <w:bCs w:val="0"/>
          <w:color w:val="000000"/>
          <w:sz w:val="32"/>
          <w:szCs w:val="32"/>
          <w:lang w:val="en-US" w:eastAsia="zh-CN" w:bidi="zh-TW"/>
        </w:rPr>
        <w:t xml:space="preserve">  </w:t>
      </w:r>
      <w:r>
        <w:rPr>
          <w:rFonts w:hint="eastAsia" w:ascii="仿宋_GB2312" w:hAnsi="仿宋_GB2312" w:eastAsia="仿宋_GB2312" w:cs="仿宋_GB2312"/>
          <w:color w:val="000000"/>
          <w:sz w:val="32"/>
          <w:szCs w:val="32"/>
          <w:lang w:val="zh-TW" w:eastAsia="zh-TW" w:bidi="zh-TW"/>
        </w:rPr>
        <w:t>联系方式：</w:t>
      </w:r>
      <w:r>
        <w:rPr>
          <w:rFonts w:hint="eastAsia" w:ascii="仿宋_GB2312" w:hAnsi="仿宋_GB2312" w:eastAsia="仿宋_GB2312" w:cs="仿宋_GB2312"/>
          <w:color w:val="000000"/>
          <w:sz w:val="32"/>
          <w:szCs w:val="32"/>
          <w:lang w:val="en-US" w:eastAsia="zh-CN" w:bidi="zh-TW"/>
        </w:rPr>
        <w:t>25833961</w:t>
      </w:r>
    </w:p>
    <w:p>
      <w:pPr>
        <w:keepNext w:val="0"/>
        <w:keepLines w:val="0"/>
        <w:pageBreakBefore w:val="0"/>
        <w:kinsoku/>
        <w:wordWrap/>
        <w:overflowPunct/>
        <w:topLinePunct w:val="0"/>
        <w:bidi w:val="0"/>
        <w:adjustRightInd w:val="0"/>
        <w:snapToGrid w:val="0"/>
        <w:spacing w:line="560" w:lineRule="exact"/>
        <w:ind w:firstLine="642" w:firstLineChars="200"/>
        <w:textAlignment w:val="auto"/>
        <w:rPr>
          <w:rFonts w:hint="default" w:ascii="仿宋_GB2312" w:hAnsi="仿宋_GB2312" w:eastAsia="仿宋_GB2312" w:cs="仿宋_GB2312"/>
          <w:sz w:val="32"/>
          <w:szCs w:val="32"/>
          <w:lang w:val="en-US" w:eastAsia="zh-CN" w:bidi="zh-TW"/>
        </w:rPr>
      </w:pPr>
      <w:r>
        <w:rPr>
          <w:rFonts w:hint="eastAsia" w:ascii="仿宋_GB2312" w:hAnsi="仿宋_GB2312" w:eastAsia="仿宋_GB2312" w:cs="仿宋_GB2312"/>
          <w:b/>
          <w:bCs/>
          <w:sz w:val="32"/>
          <w:szCs w:val="32"/>
          <w:lang w:val="zh-TW" w:eastAsia="zh-CN" w:bidi="zh-TW"/>
        </w:rPr>
        <w:t>（五）支持内容、执行情况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zh-TW" w:eastAsia="zh-TW" w:bidi="zh-TW"/>
        </w:rPr>
        <w:t>该项目属于</w:t>
      </w:r>
      <w:r>
        <w:rPr>
          <w:rFonts w:hint="eastAsia" w:ascii="仿宋_GB2312" w:hAnsi="仿宋_GB2312" w:eastAsia="仿宋_GB2312" w:cs="仿宋_GB2312"/>
          <w:sz w:val="32"/>
          <w:szCs w:val="32"/>
          <w:lang w:val="en-US" w:eastAsia="zh-CN" w:bidi="zh-TW"/>
        </w:rPr>
        <w:t>儿童福利</w:t>
      </w:r>
      <w:r>
        <w:rPr>
          <w:rFonts w:hint="eastAsia" w:ascii="仿宋_GB2312" w:hAnsi="仿宋_GB2312" w:eastAsia="仿宋_GB2312" w:cs="仿宋_GB2312"/>
          <w:sz w:val="32"/>
          <w:szCs w:val="32"/>
          <w:lang w:val="zh-TW" w:eastAsia="zh-TW" w:bidi="zh-TW"/>
        </w:rPr>
        <w:t>类，</w:t>
      </w:r>
      <w:r>
        <w:rPr>
          <w:rFonts w:hint="eastAsia" w:ascii="仿宋_GB2312" w:hAnsi="仿宋_GB2312" w:eastAsia="仿宋_GB2312" w:cs="仿宋_GB2312"/>
          <w:sz w:val="32"/>
          <w:szCs w:val="32"/>
          <w:lang w:val="zh-TW" w:eastAsia="zh-CN" w:bidi="zh-TW"/>
        </w:rPr>
        <w:t>主要</w:t>
      </w:r>
      <w:r>
        <w:rPr>
          <w:rFonts w:hint="eastAsia" w:ascii="仿宋_GB2312" w:hAnsi="仿宋_GB2312" w:eastAsia="仿宋_GB2312" w:cs="仿宋_GB2312"/>
          <w:sz w:val="32"/>
          <w:szCs w:val="32"/>
          <w:lang w:val="zh-TW" w:eastAsia="zh-TW" w:bidi="zh-TW"/>
        </w:rPr>
        <w:t>用于</w:t>
      </w:r>
      <w:r>
        <w:rPr>
          <w:rFonts w:hint="eastAsia" w:ascii="仿宋_GB2312" w:hAnsi="仿宋_GB2312" w:eastAsia="仿宋_GB2312" w:cs="仿宋_GB2312"/>
          <w:spacing w:val="15"/>
          <w:sz w:val="32"/>
          <w:szCs w:val="32"/>
          <w:shd w:val="clear" w:color="auto" w:fill="FFFFFF"/>
          <w:lang w:val="en-US" w:eastAsia="zh-CN"/>
        </w:rPr>
        <w:t>结合当前最新的政策要求与深圳市儿童福利机构服务现状对</w:t>
      </w:r>
      <w:r>
        <w:rPr>
          <w:rFonts w:hint="eastAsia" w:ascii="仿宋_GB2312" w:hAnsi="仿宋_GB2312" w:eastAsia="仿宋_GB2312" w:cs="仿宋_GB2312"/>
          <w:b w:val="0"/>
          <w:bCs w:val="0"/>
          <w:sz w:val="32"/>
          <w:szCs w:val="32"/>
          <w:lang w:eastAsia="zh-CN"/>
        </w:rPr>
        <w:t>《儿童福利机构服务规范》</w:t>
      </w:r>
      <w:r>
        <w:rPr>
          <w:rFonts w:hint="eastAsia" w:ascii="仿宋_GB2312" w:hAnsi="仿宋_GB2312" w:eastAsia="仿宋_GB2312" w:cs="仿宋_GB2312"/>
          <w:spacing w:val="15"/>
          <w:sz w:val="32"/>
          <w:szCs w:val="32"/>
          <w:shd w:val="clear" w:color="auto" w:fill="FFFFFF"/>
          <w:lang w:val="en-US" w:eastAsia="zh-CN"/>
        </w:rPr>
        <w:t>进行修订。</w:t>
      </w:r>
    </w:p>
    <w:p>
      <w:pPr>
        <w:spacing w:line="560" w:lineRule="exact"/>
        <w:ind w:firstLine="640" w:firstLineChars="200"/>
        <w:jc w:val="both"/>
        <w:rPr>
          <w:rFonts w:ascii="仿宋_GB2312" w:hAnsi="仿宋_GB2312" w:eastAsia="仿宋_GB2312" w:cs="仿宋_GB2312"/>
          <w:sz w:val="32"/>
          <w:szCs w:val="32"/>
          <w:lang w:val="zh-TW" w:eastAsia="zh-CN" w:bidi="zh-TW"/>
        </w:rPr>
      </w:pPr>
      <w:r>
        <w:rPr>
          <w:rFonts w:hint="eastAsia" w:ascii="仿宋_GB2312" w:hAnsi="仿宋_GB2312" w:eastAsia="仿宋_GB2312" w:cs="仿宋_GB2312"/>
          <w:sz w:val="32"/>
          <w:szCs w:val="32"/>
          <w:lang w:val="zh-TW" w:eastAsia="zh-TW" w:bidi="zh-TW"/>
        </w:rPr>
        <w:t>截至202</w:t>
      </w:r>
      <w:r>
        <w:rPr>
          <w:rFonts w:hint="eastAsia" w:ascii="仿宋_GB2312" w:hAnsi="仿宋_GB2312" w:eastAsia="仿宋_GB2312" w:cs="仿宋_GB2312"/>
          <w:sz w:val="32"/>
          <w:szCs w:val="32"/>
          <w:lang w:val="en-US" w:eastAsia="zh-CN" w:bidi="zh-TW"/>
        </w:rPr>
        <w:t>4</w:t>
      </w:r>
      <w:r>
        <w:rPr>
          <w:rFonts w:hint="eastAsia" w:ascii="仿宋_GB2312" w:hAnsi="仿宋_GB2312" w:eastAsia="仿宋_GB2312" w:cs="仿宋_GB2312"/>
          <w:sz w:val="32"/>
          <w:szCs w:val="32"/>
          <w:lang w:val="zh-TW" w:eastAsia="zh-TW" w:bidi="zh-TW"/>
        </w:rPr>
        <w:t>年12月31日，项目</w:t>
      </w:r>
      <w:r>
        <w:rPr>
          <w:rFonts w:hint="eastAsia" w:ascii="仿宋_GB2312" w:hAnsi="仿宋_GB2312" w:eastAsia="仿宋_GB2312" w:cs="仿宋_GB2312"/>
          <w:sz w:val="32"/>
          <w:szCs w:val="32"/>
          <w:lang w:val="zh-TW" w:eastAsia="zh-CN" w:bidi="zh-TW"/>
        </w:rPr>
        <w:t>实际执行金额为</w:t>
      </w:r>
      <w:r>
        <w:rPr>
          <w:rFonts w:hint="eastAsia" w:ascii="仿宋_GB2312" w:hAnsi="仿宋_GB2312" w:eastAsia="仿宋_GB2312" w:cs="仿宋_GB2312"/>
          <w:sz w:val="32"/>
          <w:szCs w:val="32"/>
          <w:lang w:val="en-US" w:eastAsia="zh-CN" w:bidi="zh-TW"/>
        </w:rPr>
        <w:t>9.6</w:t>
      </w:r>
      <w:r>
        <w:rPr>
          <w:rFonts w:hint="eastAsia" w:ascii="仿宋_GB2312" w:hAnsi="仿宋_GB2312" w:eastAsia="仿宋_GB2312" w:cs="仿宋_GB2312"/>
          <w:sz w:val="32"/>
          <w:szCs w:val="32"/>
          <w:lang w:val="zh-TW" w:eastAsia="zh-TW" w:bidi="zh-TW"/>
        </w:rPr>
        <w:t>万元，</w:t>
      </w:r>
      <w:r>
        <w:rPr>
          <w:rFonts w:hint="eastAsia" w:ascii="仿宋_GB2312" w:hAnsi="仿宋_GB2312" w:eastAsia="仿宋_GB2312" w:cs="仿宋_GB2312"/>
          <w:sz w:val="32"/>
          <w:szCs w:val="32"/>
          <w:lang w:val="zh-TW" w:eastAsia="zh-CN" w:bidi="zh-TW"/>
        </w:rPr>
        <w:t>执行率为</w:t>
      </w:r>
      <w:r>
        <w:rPr>
          <w:rFonts w:hint="eastAsia" w:ascii="仿宋_GB2312" w:hAnsi="仿宋_GB2312" w:eastAsia="仿宋_GB2312" w:cs="仿宋_GB2312"/>
          <w:sz w:val="32"/>
          <w:szCs w:val="32"/>
          <w:lang w:val="en-US" w:eastAsia="zh-CN" w:bidi="zh-TW"/>
        </w:rPr>
        <w:t>98.56</w:t>
      </w:r>
      <w:r>
        <w:rPr>
          <w:rFonts w:hint="eastAsia" w:ascii="仿宋_GB2312" w:hAnsi="仿宋_GB2312" w:eastAsia="仿宋_GB2312" w:cs="仿宋_GB2312"/>
          <w:sz w:val="32"/>
          <w:szCs w:val="32"/>
          <w:lang w:val="zh-TW" w:eastAsia="zh-TW" w:bidi="zh-TW"/>
        </w:rPr>
        <w:t>%。</w:t>
      </w:r>
    </w:p>
    <w:p>
      <w:pPr>
        <w:spacing w:line="560" w:lineRule="exact"/>
        <w:ind w:firstLine="642" w:firstLineChars="200"/>
        <w:jc w:val="both"/>
        <w:rPr>
          <w:rFonts w:hint="default" w:ascii="仿宋_GB2312" w:hAnsi="仿宋_GB2312" w:eastAsia="仿宋_GB2312" w:cs="仿宋_GB2312"/>
          <w:sz w:val="32"/>
          <w:szCs w:val="32"/>
          <w:lang w:val="en-US" w:eastAsia="zh-CN" w:bidi="zh-TW"/>
        </w:rPr>
      </w:pPr>
      <w:r>
        <w:rPr>
          <w:rFonts w:hint="eastAsia" w:ascii="仿宋_GB2312" w:hAnsi="仿宋_GB2312" w:eastAsia="仿宋_GB2312" w:cs="仿宋_GB2312"/>
          <w:b/>
          <w:bCs/>
          <w:sz w:val="32"/>
          <w:szCs w:val="32"/>
          <w:lang w:val="zh-TW" w:eastAsia="zh-CN" w:bidi="zh-TW"/>
        </w:rPr>
        <w:t>（六）</w:t>
      </w:r>
      <w:r>
        <w:rPr>
          <w:rFonts w:hint="eastAsia" w:ascii="仿宋_GB2312" w:hAnsi="仿宋_GB2312" w:eastAsia="仿宋_GB2312" w:cs="仿宋_GB2312"/>
          <w:b/>
          <w:sz w:val="32"/>
          <w:szCs w:val="32"/>
          <w:lang w:val="zh-TW" w:eastAsia="zh-CN" w:bidi="zh-TW"/>
        </w:rPr>
        <w:t>总体情况：</w:t>
      </w:r>
      <w:r>
        <w:rPr>
          <w:rFonts w:hint="eastAsia" w:ascii="仿宋_GB2312" w:hAnsi="仿宋_GB2312" w:eastAsia="仿宋_GB2312" w:cs="仿宋_GB2312"/>
          <w:sz w:val="32"/>
          <w:szCs w:val="32"/>
          <w:lang w:val="zh-TW" w:eastAsia="zh-CN"/>
        </w:rPr>
        <w:t>该项目属于专项经费支出。</w:t>
      </w:r>
      <w:r>
        <w:rPr>
          <w:rFonts w:hint="eastAsia" w:ascii="仿宋_GB2312" w:hAnsi="仿宋_GB2312" w:eastAsia="仿宋_GB2312" w:cs="仿宋_GB2312"/>
          <w:sz w:val="32"/>
          <w:szCs w:val="32"/>
          <w:lang w:val="zh-TW" w:eastAsia="zh-TW" w:bidi="zh-TW"/>
        </w:rPr>
        <w:t>主要内容</w:t>
      </w:r>
      <w:r>
        <w:rPr>
          <w:rFonts w:hint="eastAsia" w:ascii="仿宋_GB2312" w:hAnsi="仿宋_GB2312" w:eastAsia="仿宋_GB2312" w:cs="仿宋_GB2312"/>
          <w:sz w:val="32"/>
          <w:szCs w:val="32"/>
          <w:lang w:val="zh-TW" w:eastAsia="zh-CN" w:bidi="zh-TW"/>
        </w:rPr>
        <w:t>为</w:t>
      </w:r>
      <w:r>
        <w:rPr>
          <w:rFonts w:hint="eastAsia" w:ascii="仿宋_GB2312" w:hAnsi="仿宋_GB2312" w:eastAsia="仿宋_GB2312" w:cs="仿宋_GB2312"/>
          <w:sz w:val="32"/>
          <w:szCs w:val="32"/>
          <w:lang w:val="en-US" w:eastAsia="zh-CN" w:bidi="zh-TW"/>
        </w:rPr>
        <w:t>对深圳儿童福利机构工作现状及服务开展调研，收集相关数据以及各方意见建议，形成《儿童福利机构服务规范》(修订版）深圳市地方标准。</w:t>
      </w:r>
    </w:p>
    <w:p>
      <w:pPr>
        <w:pStyle w:val="5"/>
        <w:spacing w:line="560" w:lineRule="exact"/>
        <w:ind w:firstLine="642" w:firstLineChars="200"/>
        <w:jc w:val="both"/>
        <w:rPr>
          <w:rFonts w:ascii="仿宋_GB2312" w:hAnsi="仿宋_GB2312" w:eastAsia="仿宋_GB2312" w:cs="仿宋_GB2312"/>
          <w:b/>
          <w:bCs/>
          <w:sz w:val="32"/>
          <w:szCs w:val="32"/>
          <w:lang w:val="zh-TW" w:eastAsia="zh-CN" w:bidi="zh-TW"/>
        </w:rPr>
      </w:pPr>
      <w:r>
        <w:rPr>
          <w:rFonts w:hint="eastAsia" w:ascii="仿宋_GB2312" w:hAnsi="仿宋_GB2312" w:eastAsia="仿宋_GB2312" w:cs="仿宋_GB2312"/>
          <w:b/>
          <w:bCs/>
          <w:sz w:val="32"/>
          <w:szCs w:val="32"/>
          <w:lang w:val="zh-TW" w:eastAsia="zh-CN" w:bidi="zh-TW"/>
        </w:rPr>
        <w:t>（七）绩效目标及目标完成情况</w:t>
      </w:r>
    </w:p>
    <w:p>
      <w:pPr>
        <w:pStyle w:val="5"/>
        <w:spacing w:line="560" w:lineRule="exact"/>
        <w:ind w:firstLine="642" w:firstLineChars="200"/>
        <w:jc w:val="both"/>
        <w:rPr>
          <w:rFonts w:ascii="仿宋_GB2312" w:hAnsi="仿宋_GB2312" w:eastAsia="仿宋_GB2312" w:cs="仿宋_GB2312"/>
          <w:b/>
          <w:bCs/>
          <w:kern w:val="2"/>
          <w:sz w:val="32"/>
          <w:szCs w:val="32"/>
          <w:lang w:eastAsia="zh-CN" w:bidi="ar-SA"/>
        </w:rPr>
      </w:pPr>
      <w:r>
        <w:rPr>
          <w:rFonts w:hint="eastAsia" w:ascii="仿宋_GB2312" w:hAnsi="仿宋_GB2312" w:eastAsia="仿宋_GB2312" w:cs="仿宋_GB2312"/>
          <w:b/>
          <w:bCs/>
          <w:kern w:val="2"/>
          <w:sz w:val="32"/>
          <w:szCs w:val="32"/>
          <w:lang w:eastAsia="zh-CN" w:bidi="ar-SA"/>
        </w:rPr>
        <w:t>数量指标：</w:t>
      </w:r>
      <w:r>
        <w:rPr>
          <w:rFonts w:hint="eastAsia" w:ascii="仿宋_GB2312" w:hAnsi="仿宋_GB2312" w:eastAsia="仿宋_GB2312" w:cs="仿宋_GB2312"/>
          <w:kern w:val="2"/>
          <w:sz w:val="32"/>
          <w:szCs w:val="32"/>
          <w:lang w:val="en-US" w:eastAsia="zh-CN" w:bidi="ar-SA"/>
        </w:rPr>
        <w:t>向各区民政部门和机构征求意见的轮数≥2轮</w:t>
      </w:r>
      <w:r>
        <w:rPr>
          <w:rFonts w:hint="eastAsia" w:ascii="仿宋_GB2312" w:hAnsi="仿宋_GB2312" w:eastAsia="仿宋_GB2312" w:cs="仿宋_GB2312"/>
          <w:kern w:val="2"/>
          <w:sz w:val="32"/>
          <w:szCs w:val="32"/>
          <w:lang w:eastAsia="zh-CN" w:bidi="ar-SA"/>
        </w:rPr>
        <w:t>，实际完成</w:t>
      </w:r>
      <w:r>
        <w:rPr>
          <w:rFonts w:hint="eastAsia" w:ascii="仿宋_GB2312" w:hAnsi="仿宋_GB2312" w:eastAsia="仿宋_GB2312" w:cs="仿宋_GB2312"/>
          <w:kern w:val="2"/>
          <w:sz w:val="32"/>
          <w:szCs w:val="32"/>
          <w:lang w:val="en-US" w:eastAsia="zh-CN" w:bidi="ar-SA"/>
        </w:rPr>
        <w:t>2轮</w:t>
      </w:r>
      <w:r>
        <w:rPr>
          <w:rFonts w:hint="eastAsia" w:ascii="仿宋_GB2312" w:hAnsi="仿宋_GB2312" w:eastAsia="仿宋_GB2312" w:cs="仿宋_GB2312"/>
          <w:kern w:val="2"/>
          <w:sz w:val="32"/>
          <w:szCs w:val="32"/>
          <w:lang w:eastAsia="zh-CN" w:bidi="ar-SA"/>
        </w:rPr>
        <w:t>。</w:t>
      </w:r>
    </w:p>
    <w:p>
      <w:pPr>
        <w:pStyle w:val="5"/>
        <w:spacing w:line="560" w:lineRule="exact"/>
        <w:ind w:firstLine="642"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质量指标：</w:t>
      </w:r>
      <w:r>
        <w:rPr>
          <w:rFonts w:hint="eastAsia" w:ascii="仿宋_GB2312" w:hAnsi="仿宋_GB2312" w:eastAsia="仿宋_GB2312" w:cs="仿宋_GB2312"/>
          <w:kern w:val="2"/>
          <w:sz w:val="32"/>
          <w:szCs w:val="32"/>
          <w:lang w:val="en-US" w:eastAsia="zh-CN" w:bidi="ar-SA"/>
        </w:rPr>
        <w:t>征求意见范围（相关方领域） ≥2种，</w:t>
      </w:r>
      <w:r>
        <w:rPr>
          <w:rFonts w:hint="eastAsia" w:ascii="仿宋_GB2312" w:hAnsi="仿宋_GB2312" w:eastAsia="仿宋_GB2312" w:cs="仿宋_GB2312"/>
          <w:kern w:val="2"/>
          <w:sz w:val="32"/>
          <w:szCs w:val="32"/>
          <w:lang w:eastAsia="zh-CN" w:bidi="ar-SA"/>
        </w:rPr>
        <w:t>实际</w:t>
      </w:r>
      <w:r>
        <w:rPr>
          <w:rFonts w:hint="eastAsia" w:ascii="仿宋_GB2312" w:hAnsi="仿宋_GB2312" w:eastAsia="仿宋_GB2312" w:cs="仿宋_GB2312"/>
          <w:kern w:val="2"/>
          <w:sz w:val="32"/>
          <w:szCs w:val="32"/>
          <w:lang w:val="en-US" w:eastAsia="zh-CN" w:bidi="ar-SA"/>
        </w:rPr>
        <w:t>2种。</w:t>
      </w:r>
    </w:p>
    <w:p>
      <w:pPr>
        <w:pStyle w:val="5"/>
        <w:spacing w:line="560" w:lineRule="exact"/>
        <w:ind w:firstLine="642"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时效指标：</w:t>
      </w:r>
      <w:r>
        <w:rPr>
          <w:rFonts w:hint="eastAsia" w:ascii="仿宋_GB2312" w:hAnsi="仿宋_GB2312" w:eastAsia="仿宋_GB2312" w:cs="仿宋_GB2312"/>
          <w:b w:val="0"/>
          <w:bCs w:val="0"/>
          <w:kern w:val="2"/>
          <w:sz w:val="32"/>
          <w:szCs w:val="32"/>
          <w:lang w:val="en-US" w:eastAsia="zh-CN" w:bidi="ar-SA"/>
        </w:rPr>
        <w:t>2024年内完成向各区民</w:t>
      </w:r>
      <w:r>
        <w:rPr>
          <w:rFonts w:hint="eastAsia" w:ascii="仿宋_GB2312" w:hAnsi="仿宋_GB2312" w:eastAsia="仿宋_GB2312" w:cs="仿宋_GB2312"/>
          <w:kern w:val="2"/>
          <w:sz w:val="32"/>
          <w:szCs w:val="32"/>
          <w:lang w:val="en-US" w:eastAsia="zh-CN" w:bidi="ar-SA"/>
        </w:rPr>
        <w:t>政部门和机构征求意见，</w:t>
      </w:r>
      <w:r>
        <w:rPr>
          <w:rFonts w:hint="eastAsia" w:ascii="仿宋_GB2312" w:hAnsi="仿宋_GB2312" w:eastAsia="仿宋_GB2312" w:cs="仿宋_GB2312"/>
          <w:kern w:val="2"/>
          <w:sz w:val="32"/>
          <w:szCs w:val="32"/>
          <w:lang w:eastAsia="zh-CN" w:bidi="ar-SA"/>
        </w:rPr>
        <w:t>实际</w:t>
      </w:r>
      <w:r>
        <w:rPr>
          <w:rFonts w:hint="eastAsia" w:ascii="仿宋_GB2312" w:hAnsi="仿宋_GB2312" w:eastAsia="仿宋_GB2312" w:cs="仿宋_GB2312"/>
          <w:kern w:val="2"/>
          <w:sz w:val="32"/>
          <w:szCs w:val="32"/>
          <w:lang w:val="en-US" w:eastAsia="zh-CN" w:bidi="ar-SA"/>
        </w:rPr>
        <w:t>于2024年11月完成向各区民政部门和机构征求意见。</w:t>
      </w:r>
    </w:p>
    <w:p>
      <w:pPr>
        <w:pStyle w:val="5"/>
        <w:spacing w:line="560" w:lineRule="exact"/>
        <w:ind w:firstLine="642"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满意度指标：</w:t>
      </w:r>
      <w:r>
        <w:rPr>
          <w:rFonts w:hint="eastAsia" w:ascii="仿宋_GB2312" w:hAnsi="仿宋_GB2312" w:eastAsia="仿宋_GB2312" w:cs="仿宋_GB2312"/>
          <w:kern w:val="2"/>
          <w:sz w:val="32"/>
          <w:szCs w:val="32"/>
          <w:lang w:val="en-US" w:eastAsia="zh-CN" w:bidi="ar-SA"/>
        </w:rPr>
        <w:t>调研对象对标准调研工作的满意度应 ≥90%,</w:t>
      </w:r>
      <w:r>
        <w:rPr>
          <w:rFonts w:hint="eastAsia" w:ascii="仿宋_GB2312" w:hAnsi="仿宋_GB2312" w:eastAsia="仿宋_GB2312" w:cs="仿宋_GB2312"/>
          <w:kern w:val="2"/>
          <w:sz w:val="32"/>
          <w:szCs w:val="32"/>
          <w:lang w:eastAsia="zh-CN" w:bidi="ar-SA"/>
        </w:rPr>
        <w:t>实际满意度</w:t>
      </w:r>
      <w:r>
        <w:rPr>
          <w:rFonts w:hint="eastAsia" w:ascii="仿宋_GB2312" w:hAnsi="仿宋_GB2312" w:eastAsia="仿宋_GB2312" w:cs="仿宋_GB2312"/>
          <w:kern w:val="2"/>
          <w:sz w:val="32"/>
          <w:szCs w:val="32"/>
          <w:lang w:val="en-US" w:eastAsia="zh-CN" w:bidi="ar-SA"/>
        </w:rPr>
        <w:t>100%。</w:t>
      </w:r>
    </w:p>
    <w:p>
      <w:pPr>
        <w:pStyle w:val="5"/>
        <w:spacing w:line="560" w:lineRule="exact"/>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anchor distT="0" distB="0" distL="114300" distR="114300" simplePos="0" relativeHeight="251662336" behindDoc="0" locked="0" layoutInCell="1" allowOverlap="1">
            <wp:simplePos x="0" y="0"/>
            <wp:positionH relativeFrom="column">
              <wp:posOffset>-62230</wp:posOffset>
            </wp:positionH>
            <wp:positionV relativeFrom="paragraph">
              <wp:posOffset>133350</wp:posOffset>
            </wp:positionV>
            <wp:extent cx="5376545" cy="4012565"/>
            <wp:effectExtent l="0" t="0" r="14605" b="6985"/>
            <wp:wrapTopAndBottom/>
            <wp:docPr id="5" name="图片 5" descr="183558491594261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8355849159426111222"/>
                    <pic:cNvPicPr>
                      <a:picLocks noChangeAspect="1"/>
                    </pic:cNvPicPr>
                  </pic:nvPicPr>
                  <pic:blipFill>
                    <a:blip r:embed="rId9"/>
                    <a:stretch>
                      <a:fillRect/>
                    </a:stretch>
                  </pic:blipFill>
                  <pic:spPr>
                    <a:xfrm>
                      <a:off x="0" y="0"/>
                      <a:ext cx="5376545" cy="4012565"/>
                    </a:xfrm>
                    <a:prstGeom prst="rect">
                      <a:avLst/>
                    </a:prstGeom>
                  </pic:spPr>
                </pic:pic>
              </a:graphicData>
            </a:graphic>
          </wp:anchor>
        </w:drawing>
      </w:r>
    </w:p>
    <w:p>
      <w:pPr>
        <w:pStyle w:val="14"/>
        <w:tabs>
          <w:tab w:val="left" w:pos="773"/>
        </w:tabs>
        <w:spacing w:line="560" w:lineRule="exact"/>
        <w:ind w:firstLine="729" w:firstLineChars="228"/>
        <w:jc w:val="both"/>
        <w:rPr>
          <w:rFonts w:hint="eastAsia" w:ascii="黑体" w:hAnsi="黑体" w:eastAsia="黑体" w:cs="黑体"/>
          <w:sz w:val="32"/>
          <w:szCs w:val="32"/>
          <w:lang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、《社区养老服务质量评价规范》深圳市地方标准修订项目</w:t>
      </w:r>
    </w:p>
    <w:p>
      <w:pPr>
        <w:widowControl w:val="0"/>
        <w:tabs>
          <w:tab w:val="left" w:pos="773"/>
        </w:tabs>
        <w:spacing w:line="560" w:lineRule="exact"/>
        <w:ind w:firstLine="642" w:firstLineChars="200"/>
        <w:jc w:val="both"/>
        <w:rPr>
          <w:rFonts w:hint="eastAsia" w:ascii="仿宋_GB2312" w:hAnsi="仿宋_GB2312" w:eastAsia="仿宋_GB2312" w:cs="仿宋_GB2312"/>
          <w:b w:val="0"/>
          <w:bCs w:val="0"/>
          <w:color w:val="000000"/>
          <w:sz w:val="32"/>
          <w:szCs w:val="32"/>
          <w:lang w:val="zh-TW" w:eastAsia="zh-TW" w:bidi="zh-TW"/>
        </w:rPr>
      </w:pPr>
      <w:r>
        <w:rPr>
          <w:rFonts w:hint="eastAsia" w:ascii="仿宋_GB2312" w:hAnsi="仿宋_GB2312" w:eastAsia="仿宋_GB2312" w:cs="仿宋_GB2312"/>
          <w:b/>
          <w:bCs/>
          <w:color w:val="000000"/>
          <w:sz w:val="32"/>
          <w:szCs w:val="32"/>
          <w:lang w:val="zh-TW" w:eastAsia="zh-CN" w:bidi="zh-TW"/>
        </w:rPr>
        <w:t>（一）</w:t>
      </w:r>
      <w:r>
        <w:rPr>
          <w:rFonts w:hint="eastAsia" w:ascii="仿宋_GB2312" w:hAnsi="仿宋_GB2312" w:eastAsia="仿宋_GB2312" w:cs="仿宋_GB2312"/>
          <w:b/>
          <w:bCs/>
          <w:color w:val="000000"/>
          <w:sz w:val="32"/>
          <w:szCs w:val="32"/>
          <w:lang w:val="zh-TW" w:eastAsia="zh-TW" w:bidi="zh-TW"/>
        </w:rPr>
        <w:t>项目名称：</w:t>
      </w:r>
      <w:r>
        <w:rPr>
          <w:rFonts w:hint="eastAsia" w:ascii="仿宋_GB2312" w:hAnsi="仿宋_GB2312" w:eastAsia="仿宋_GB2312" w:cs="仿宋_GB2312"/>
          <w:b w:val="0"/>
          <w:bCs w:val="0"/>
          <w:color w:val="000000"/>
          <w:sz w:val="32"/>
          <w:szCs w:val="32"/>
          <w:lang w:val="zh-TW" w:eastAsia="zh-TW" w:bidi="zh-TW"/>
        </w:rPr>
        <w:t>《社区养老服务质量评价规范》深圳市地方标准修订项目</w:t>
      </w:r>
    </w:p>
    <w:p>
      <w:pPr>
        <w:widowControl w:val="0"/>
        <w:tabs>
          <w:tab w:val="left" w:pos="773"/>
        </w:tabs>
        <w:spacing w:line="560" w:lineRule="exact"/>
        <w:ind w:firstLine="642" w:firstLineChars="200"/>
        <w:jc w:val="both"/>
        <w:rPr>
          <w:rFonts w:ascii="仿宋_GB2312" w:hAnsi="仿宋_GB2312" w:eastAsia="仿宋_GB2312" w:cs="仿宋_GB2312"/>
          <w:color w:val="000000"/>
          <w:sz w:val="32"/>
          <w:szCs w:val="32"/>
          <w:lang w:val="zh-TW" w:eastAsia="zh-CN" w:bidi="zh-TW"/>
        </w:rPr>
      </w:pPr>
      <w:r>
        <w:rPr>
          <w:rFonts w:hint="eastAsia" w:ascii="仿宋_GB2312" w:hAnsi="仿宋_GB2312" w:eastAsia="仿宋_GB2312" w:cs="仿宋_GB2312"/>
          <w:b/>
          <w:bCs/>
          <w:color w:val="000000"/>
          <w:sz w:val="32"/>
          <w:szCs w:val="32"/>
          <w:lang w:val="zh-TW" w:eastAsia="zh-CN" w:bidi="zh-TW"/>
        </w:rPr>
        <w:t>（二）</w:t>
      </w:r>
      <w:r>
        <w:rPr>
          <w:rFonts w:hint="eastAsia" w:ascii="仿宋_GB2312" w:hAnsi="仿宋_GB2312" w:eastAsia="仿宋_GB2312" w:cs="仿宋_GB2312"/>
          <w:b/>
          <w:bCs/>
          <w:color w:val="000000"/>
          <w:sz w:val="32"/>
          <w:szCs w:val="32"/>
          <w:lang w:val="zh-TW" w:eastAsia="zh-TW" w:bidi="zh-TW"/>
        </w:rPr>
        <w:t>预算</w:t>
      </w:r>
      <w:r>
        <w:rPr>
          <w:rFonts w:hint="eastAsia" w:ascii="仿宋_GB2312" w:hAnsi="仿宋_GB2312" w:eastAsia="仿宋_GB2312" w:cs="仿宋_GB2312"/>
          <w:b/>
          <w:bCs/>
          <w:color w:val="000000"/>
          <w:sz w:val="32"/>
          <w:szCs w:val="32"/>
          <w:lang w:val="zh-TW" w:eastAsia="zh-CN" w:bidi="zh-TW"/>
        </w:rPr>
        <w:t>规模</w:t>
      </w:r>
      <w:r>
        <w:rPr>
          <w:rFonts w:hint="eastAsia" w:ascii="仿宋_GB2312" w:hAnsi="仿宋_GB2312" w:eastAsia="仿宋_GB2312" w:cs="仿宋_GB2312"/>
          <w:b/>
          <w:bCs/>
          <w:color w:val="000000"/>
          <w:sz w:val="32"/>
          <w:szCs w:val="32"/>
          <w:lang w:val="zh-TW" w:eastAsia="zh-TW" w:bidi="zh-TW"/>
        </w:rPr>
        <w:t>：</w:t>
      </w:r>
      <w:r>
        <w:rPr>
          <w:rFonts w:hint="default" w:ascii="仿宋_GB2312" w:hAnsi="仿宋_GB2312" w:eastAsia="仿宋_GB2312" w:cs="仿宋_GB2312"/>
          <w:b w:val="0"/>
          <w:bCs w:val="0"/>
          <w:color w:val="000000"/>
          <w:sz w:val="32"/>
          <w:szCs w:val="32"/>
          <w:lang w:val="en-US" w:eastAsia="zh-TW" w:bidi="zh-TW"/>
        </w:rPr>
        <w:t>9.74</w:t>
      </w:r>
      <w:r>
        <w:rPr>
          <w:rFonts w:hint="eastAsia" w:ascii="仿宋_GB2312" w:hAnsi="仿宋_GB2312" w:eastAsia="仿宋_GB2312" w:cs="仿宋_GB2312"/>
          <w:color w:val="000000"/>
          <w:sz w:val="32"/>
          <w:szCs w:val="32"/>
          <w:lang w:val="zh-TW" w:eastAsia="zh-TW" w:bidi="zh-TW"/>
        </w:rPr>
        <w:t>万元</w:t>
      </w:r>
    </w:p>
    <w:p>
      <w:pPr>
        <w:widowControl w:val="0"/>
        <w:tabs>
          <w:tab w:val="left" w:pos="689"/>
        </w:tabs>
        <w:spacing w:line="560" w:lineRule="exact"/>
        <w:ind w:firstLine="642" w:firstLineChars="200"/>
        <w:jc w:val="both"/>
        <w:rPr>
          <w:rFonts w:hint="eastAsia" w:ascii="仿宋_GB2312" w:hAnsi="仿宋_GB2312" w:eastAsia="仿宋_GB2312" w:cs="仿宋_GB2312"/>
          <w:b w:val="0"/>
          <w:bCs w:val="0"/>
          <w:color w:val="000000"/>
          <w:sz w:val="32"/>
          <w:szCs w:val="32"/>
          <w:lang w:val="en-US" w:eastAsia="zh-CN" w:bidi="zh-TW"/>
        </w:rPr>
      </w:pPr>
      <w:bookmarkStart w:id="7" w:name="bookmark8"/>
      <w:bookmarkEnd w:id="7"/>
      <w:bookmarkStart w:id="8" w:name="bookmark11"/>
      <w:bookmarkEnd w:id="8"/>
      <w:bookmarkStart w:id="9" w:name="bookmark15"/>
      <w:bookmarkEnd w:id="9"/>
      <w:r>
        <w:rPr>
          <w:rFonts w:hint="eastAsia" w:ascii="仿宋_GB2312" w:hAnsi="仿宋_GB2312" w:eastAsia="仿宋_GB2312" w:cs="仿宋_GB2312"/>
          <w:b/>
          <w:bCs/>
          <w:color w:val="000000"/>
          <w:sz w:val="32"/>
          <w:szCs w:val="32"/>
          <w:lang w:val="zh-TW" w:eastAsia="zh-CN" w:bidi="zh-TW"/>
        </w:rPr>
        <w:t>（三）</w:t>
      </w:r>
      <w:r>
        <w:rPr>
          <w:rFonts w:hint="eastAsia" w:ascii="仿宋_GB2312" w:hAnsi="仿宋_GB2312" w:eastAsia="仿宋_GB2312" w:cs="仿宋_GB2312"/>
          <w:b/>
          <w:bCs/>
          <w:color w:val="000000"/>
          <w:sz w:val="32"/>
          <w:szCs w:val="32"/>
          <w:lang w:val="zh-TW" w:eastAsia="zh-TW" w:bidi="zh-TW"/>
        </w:rPr>
        <w:t>项目周期：</w:t>
      </w:r>
      <w:r>
        <w:rPr>
          <w:rFonts w:hint="eastAsia" w:ascii="仿宋_GB2312" w:hAnsi="仿宋_GB2312" w:eastAsia="仿宋_GB2312" w:cs="仿宋_GB2312"/>
          <w:b w:val="0"/>
          <w:bCs w:val="0"/>
          <w:color w:val="000000"/>
          <w:sz w:val="32"/>
          <w:szCs w:val="32"/>
          <w:lang w:val="en-US" w:eastAsia="zh-CN" w:bidi="zh-TW"/>
        </w:rPr>
        <w:t>2024年3月</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000000"/>
          <w:sz w:val="32"/>
          <w:szCs w:val="32"/>
          <w:lang w:val="en-US" w:eastAsia="zh-CN" w:bidi="zh-TW"/>
        </w:rPr>
        <w:t>2025年12月</w:t>
      </w:r>
    </w:p>
    <w:p>
      <w:pPr>
        <w:widowControl w:val="0"/>
        <w:tabs>
          <w:tab w:val="left" w:pos="773"/>
        </w:tabs>
        <w:spacing w:line="560" w:lineRule="exact"/>
        <w:ind w:firstLine="642" w:firstLineChars="200"/>
        <w:jc w:val="both"/>
        <w:rPr>
          <w:rFonts w:hint="default"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b/>
          <w:bCs/>
          <w:color w:val="000000"/>
          <w:sz w:val="32"/>
          <w:szCs w:val="32"/>
          <w:lang w:val="zh-TW" w:eastAsia="zh-CN" w:bidi="zh-TW"/>
        </w:rPr>
        <w:t>（四）</w:t>
      </w:r>
      <w:r>
        <w:rPr>
          <w:rFonts w:hint="eastAsia" w:ascii="仿宋_GB2312" w:hAnsi="仿宋_GB2312" w:eastAsia="仿宋_GB2312" w:cs="仿宋_GB2312"/>
          <w:b/>
          <w:bCs/>
          <w:color w:val="000000"/>
          <w:sz w:val="32"/>
          <w:szCs w:val="32"/>
          <w:lang w:val="zh-TW" w:eastAsia="zh-TW" w:bidi="zh-TW"/>
        </w:rPr>
        <w:t>项目负责人</w:t>
      </w:r>
      <w:r>
        <w:rPr>
          <w:rFonts w:hint="eastAsia" w:ascii="仿宋_GB2312" w:hAnsi="仿宋_GB2312" w:eastAsia="仿宋_GB2312" w:cs="仿宋_GB2312"/>
          <w:b/>
          <w:bCs/>
          <w:color w:val="000000"/>
          <w:sz w:val="32"/>
          <w:szCs w:val="32"/>
          <w:lang w:val="zh-TW" w:eastAsia="zh-CN" w:bidi="zh-TW"/>
        </w:rPr>
        <w:t>：</w:t>
      </w:r>
      <w:r>
        <w:rPr>
          <w:rFonts w:hint="eastAsia" w:ascii="仿宋_GB2312" w:hAnsi="仿宋_GB2312" w:eastAsia="仿宋_GB2312" w:cs="仿宋_GB2312"/>
          <w:b w:val="0"/>
          <w:bCs w:val="0"/>
          <w:color w:val="000000"/>
          <w:sz w:val="32"/>
          <w:szCs w:val="32"/>
          <w:lang w:val="zh-TW" w:eastAsia="zh-CN" w:bidi="zh-TW"/>
        </w:rPr>
        <w:t>吴女士</w:t>
      </w:r>
      <w:r>
        <w:rPr>
          <w:rFonts w:hint="eastAsia" w:ascii="仿宋_GB2312" w:hAnsi="仿宋_GB2312" w:eastAsia="仿宋_GB2312" w:cs="仿宋_GB2312"/>
          <w:color w:val="000000"/>
          <w:sz w:val="32"/>
          <w:szCs w:val="32"/>
          <w:lang w:val="en-US" w:eastAsia="zh-CN" w:bidi="zh-TW"/>
        </w:rPr>
        <w:t xml:space="preserve">  </w:t>
      </w:r>
      <w:r>
        <w:rPr>
          <w:rFonts w:hint="eastAsia" w:ascii="仿宋_GB2312" w:hAnsi="仿宋_GB2312" w:eastAsia="仿宋_GB2312" w:cs="仿宋_GB2312"/>
          <w:color w:val="000000"/>
          <w:sz w:val="32"/>
          <w:szCs w:val="32"/>
          <w:lang w:val="zh-TW" w:eastAsia="zh-TW" w:bidi="zh-TW"/>
        </w:rPr>
        <w:t>联系方式：</w:t>
      </w:r>
      <w:r>
        <w:rPr>
          <w:rFonts w:hint="eastAsia" w:ascii="仿宋_GB2312" w:hAnsi="仿宋_GB2312" w:eastAsia="仿宋_GB2312" w:cs="仿宋_GB2312"/>
          <w:color w:val="000000"/>
          <w:sz w:val="32"/>
          <w:szCs w:val="32"/>
          <w:lang w:val="en-US" w:eastAsia="zh-CN" w:bidi="zh-TW"/>
        </w:rPr>
        <w:t>25839279</w:t>
      </w:r>
    </w:p>
    <w:p>
      <w:pPr>
        <w:keepNext w:val="0"/>
        <w:keepLines w:val="0"/>
        <w:pageBreakBefore w:val="0"/>
        <w:kinsoku/>
        <w:wordWrap/>
        <w:overflowPunct/>
        <w:topLinePunct w:val="0"/>
        <w:bidi w:val="0"/>
        <w:adjustRightInd w:val="0"/>
        <w:snapToGrid w:val="0"/>
        <w:spacing w:line="560" w:lineRule="exact"/>
        <w:ind w:firstLine="642" w:firstLineChars="200"/>
        <w:textAlignment w:val="auto"/>
        <w:rPr>
          <w:rFonts w:hint="default" w:ascii="仿宋_GB2312" w:hAnsi="仿宋_GB2312" w:eastAsia="仿宋_GB2312" w:cs="仿宋_GB2312"/>
          <w:sz w:val="32"/>
          <w:szCs w:val="32"/>
          <w:lang w:val="en-US" w:eastAsia="zh-CN" w:bidi="zh-TW"/>
        </w:rPr>
      </w:pPr>
      <w:r>
        <w:rPr>
          <w:rFonts w:hint="eastAsia" w:ascii="仿宋_GB2312" w:hAnsi="仿宋_GB2312" w:eastAsia="仿宋_GB2312" w:cs="仿宋_GB2312"/>
          <w:b/>
          <w:bCs/>
          <w:sz w:val="32"/>
          <w:szCs w:val="32"/>
          <w:lang w:val="zh-TW" w:eastAsia="zh-CN" w:bidi="zh-TW"/>
        </w:rPr>
        <w:t>（五）支持内容、执行情况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zh-TW" w:eastAsia="zh-TW" w:bidi="zh-TW"/>
        </w:rPr>
        <w:t>该项目属于</w:t>
      </w:r>
      <w:r>
        <w:rPr>
          <w:rFonts w:hint="eastAsia" w:ascii="仿宋_GB2312" w:hAnsi="仿宋_GB2312" w:eastAsia="仿宋_GB2312" w:cs="仿宋_GB2312"/>
          <w:sz w:val="32"/>
          <w:szCs w:val="32"/>
          <w:lang w:val="en-US" w:eastAsia="zh-CN" w:bidi="zh-TW"/>
        </w:rPr>
        <w:t>老年人福利</w:t>
      </w:r>
      <w:r>
        <w:rPr>
          <w:rFonts w:hint="eastAsia" w:ascii="仿宋_GB2312" w:hAnsi="仿宋_GB2312" w:eastAsia="仿宋_GB2312" w:cs="仿宋_GB2312"/>
          <w:sz w:val="32"/>
          <w:szCs w:val="32"/>
          <w:lang w:val="zh-TW" w:eastAsia="zh-TW" w:bidi="zh-TW"/>
        </w:rPr>
        <w:t>类，</w:t>
      </w:r>
      <w:r>
        <w:rPr>
          <w:rFonts w:hint="eastAsia" w:ascii="仿宋_GB2312" w:hAnsi="仿宋_GB2312" w:eastAsia="仿宋_GB2312" w:cs="仿宋_GB2312"/>
          <w:sz w:val="32"/>
          <w:szCs w:val="32"/>
          <w:lang w:val="zh-TW" w:eastAsia="zh-CN" w:bidi="zh-TW"/>
        </w:rPr>
        <w:t>主要</w:t>
      </w:r>
      <w:r>
        <w:rPr>
          <w:rFonts w:hint="eastAsia" w:ascii="仿宋_GB2312" w:hAnsi="仿宋_GB2312" w:eastAsia="仿宋_GB2312" w:cs="仿宋_GB2312"/>
          <w:sz w:val="32"/>
          <w:szCs w:val="32"/>
          <w:lang w:val="zh-TW" w:eastAsia="zh-TW" w:bidi="zh-TW"/>
        </w:rPr>
        <w:t>用于</w:t>
      </w:r>
      <w:r>
        <w:rPr>
          <w:rFonts w:hint="eastAsia" w:ascii="仿宋_GB2312" w:hAnsi="仿宋_GB2312" w:eastAsia="仿宋_GB2312" w:cs="仿宋_GB2312"/>
          <w:spacing w:val="15"/>
          <w:sz w:val="32"/>
          <w:szCs w:val="32"/>
          <w:shd w:val="clear" w:color="auto" w:fill="FFFFFF"/>
          <w:lang w:val="en-US" w:eastAsia="zh-CN"/>
        </w:rPr>
        <w:t>结合当前最新的政策要求与深圳市社区养老发展实际需要对</w:t>
      </w:r>
      <w:r>
        <w:rPr>
          <w:rFonts w:hint="eastAsia" w:ascii="仿宋_GB2312" w:hAnsi="仿宋_GB2312" w:eastAsia="仿宋_GB2312" w:cs="仿宋_GB2312"/>
          <w:b w:val="0"/>
          <w:bCs w:val="0"/>
          <w:spacing w:val="15"/>
          <w:sz w:val="32"/>
          <w:szCs w:val="32"/>
          <w:shd w:val="clear" w:color="auto" w:fill="FFFFFF"/>
          <w:lang w:val="en-US" w:eastAsia="zh-CN"/>
        </w:rPr>
        <w:t>《</w:t>
      </w:r>
      <w:r>
        <w:rPr>
          <w:rFonts w:hint="eastAsia" w:ascii="仿宋_GB2312" w:hAnsi="仿宋_GB2312" w:eastAsia="仿宋_GB2312" w:cs="仿宋_GB2312"/>
          <w:b w:val="0"/>
          <w:bCs w:val="0"/>
          <w:color w:val="000000"/>
          <w:sz w:val="32"/>
          <w:szCs w:val="32"/>
          <w:lang w:val="zh-TW" w:eastAsia="zh-CN" w:bidi="zh-TW"/>
        </w:rPr>
        <w:t>社区养老服务质量评价规范</w:t>
      </w:r>
      <w:r>
        <w:rPr>
          <w:rFonts w:hint="eastAsia" w:ascii="仿宋_GB2312" w:hAnsi="仿宋_GB2312" w:eastAsia="仿宋_GB2312" w:cs="仿宋_GB2312"/>
          <w:b w:val="0"/>
          <w:bCs w:val="0"/>
          <w:spacing w:val="15"/>
          <w:sz w:val="32"/>
          <w:szCs w:val="32"/>
          <w:shd w:val="clear" w:color="auto" w:fill="FFFFFF"/>
          <w:lang w:val="en-US" w:eastAsia="zh-CN"/>
        </w:rPr>
        <w:t>》</w:t>
      </w:r>
      <w:r>
        <w:rPr>
          <w:rFonts w:hint="eastAsia" w:ascii="仿宋_GB2312" w:hAnsi="仿宋_GB2312" w:eastAsia="仿宋_GB2312" w:cs="仿宋_GB2312"/>
          <w:spacing w:val="15"/>
          <w:sz w:val="32"/>
          <w:szCs w:val="32"/>
          <w:shd w:val="clear" w:color="auto" w:fill="FFFFFF"/>
          <w:lang w:val="en-US" w:eastAsia="zh-CN"/>
        </w:rPr>
        <w:t>进行修订。</w:t>
      </w:r>
    </w:p>
    <w:p>
      <w:pPr>
        <w:spacing w:line="560" w:lineRule="exact"/>
        <w:ind w:firstLine="640" w:firstLineChars="200"/>
        <w:jc w:val="both"/>
        <w:rPr>
          <w:rFonts w:ascii="仿宋_GB2312" w:hAnsi="仿宋_GB2312" w:eastAsia="仿宋_GB2312" w:cs="仿宋_GB2312"/>
          <w:sz w:val="32"/>
          <w:szCs w:val="32"/>
          <w:highlight w:val="yellow"/>
          <w:lang w:val="zh-TW" w:eastAsia="zh-CN" w:bidi="zh-TW"/>
        </w:rPr>
      </w:pPr>
      <w:r>
        <w:rPr>
          <w:rFonts w:hint="eastAsia" w:ascii="仿宋_GB2312" w:hAnsi="仿宋_GB2312" w:eastAsia="仿宋_GB2312" w:cs="仿宋_GB2312"/>
          <w:sz w:val="32"/>
          <w:szCs w:val="32"/>
          <w:lang w:val="zh-TW" w:eastAsia="zh-TW" w:bidi="zh-TW"/>
        </w:rPr>
        <w:t>截至202</w:t>
      </w:r>
      <w:r>
        <w:rPr>
          <w:rFonts w:hint="eastAsia" w:ascii="仿宋_GB2312" w:hAnsi="仿宋_GB2312" w:eastAsia="仿宋_GB2312" w:cs="仿宋_GB2312"/>
          <w:sz w:val="32"/>
          <w:szCs w:val="32"/>
          <w:lang w:val="en-US" w:eastAsia="zh-CN" w:bidi="zh-TW"/>
        </w:rPr>
        <w:t>4</w:t>
      </w:r>
      <w:r>
        <w:rPr>
          <w:rFonts w:hint="eastAsia" w:ascii="仿宋_GB2312" w:hAnsi="仿宋_GB2312" w:eastAsia="仿宋_GB2312" w:cs="仿宋_GB2312"/>
          <w:sz w:val="32"/>
          <w:szCs w:val="32"/>
          <w:lang w:val="zh-TW" w:eastAsia="zh-TW" w:bidi="zh-TW"/>
        </w:rPr>
        <w:t>年12月31日，项目</w:t>
      </w:r>
      <w:r>
        <w:rPr>
          <w:rFonts w:hint="eastAsia" w:ascii="仿宋_GB2312" w:hAnsi="仿宋_GB2312" w:eastAsia="仿宋_GB2312" w:cs="仿宋_GB2312"/>
          <w:sz w:val="32"/>
          <w:szCs w:val="32"/>
          <w:lang w:val="zh-TW" w:eastAsia="zh-CN" w:bidi="zh-TW"/>
        </w:rPr>
        <w:t>实际执行金额为</w:t>
      </w:r>
      <w:r>
        <w:rPr>
          <w:rFonts w:hint="eastAsia" w:ascii="仿宋_GB2312" w:hAnsi="仿宋_GB2312" w:eastAsia="仿宋_GB2312" w:cs="仿宋_GB2312"/>
          <w:sz w:val="32"/>
          <w:szCs w:val="32"/>
          <w:lang w:val="en-US" w:eastAsia="zh-CN" w:bidi="zh-TW"/>
        </w:rPr>
        <w:t>9.12</w:t>
      </w:r>
      <w:r>
        <w:rPr>
          <w:rFonts w:hint="eastAsia" w:ascii="仿宋_GB2312" w:hAnsi="仿宋_GB2312" w:eastAsia="仿宋_GB2312" w:cs="仿宋_GB2312"/>
          <w:sz w:val="32"/>
          <w:szCs w:val="32"/>
          <w:lang w:val="zh-TW" w:eastAsia="zh-TW" w:bidi="zh-TW"/>
        </w:rPr>
        <w:t>万元，</w:t>
      </w:r>
      <w:r>
        <w:rPr>
          <w:rFonts w:hint="eastAsia" w:ascii="仿宋_GB2312" w:hAnsi="仿宋_GB2312" w:eastAsia="仿宋_GB2312" w:cs="仿宋_GB2312"/>
          <w:sz w:val="32"/>
          <w:szCs w:val="32"/>
          <w:lang w:val="zh-TW" w:eastAsia="zh-CN" w:bidi="zh-TW"/>
        </w:rPr>
        <w:t>执行率为</w:t>
      </w:r>
      <w:r>
        <w:rPr>
          <w:rFonts w:hint="eastAsia" w:ascii="仿宋_GB2312" w:hAnsi="仿宋_GB2312" w:eastAsia="仿宋_GB2312" w:cs="仿宋_GB2312"/>
          <w:sz w:val="32"/>
          <w:szCs w:val="32"/>
          <w:highlight w:val="none"/>
          <w:lang w:val="en-US" w:eastAsia="zh-CN" w:bidi="zh-TW"/>
        </w:rPr>
        <w:t>93.63</w:t>
      </w:r>
      <w:r>
        <w:rPr>
          <w:rFonts w:hint="eastAsia" w:ascii="仿宋_GB2312" w:hAnsi="仿宋_GB2312" w:eastAsia="仿宋_GB2312" w:cs="仿宋_GB2312"/>
          <w:sz w:val="32"/>
          <w:szCs w:val="32"/>
          <w:highlight w:val="none"/>
          <w:lang w:val="zh-TW" w:eastAsia="zh-TW" w:bidi="zh-TW"/>
        </w:rPr>
        <w:t>%。</w:t>
      </w:r>
    </w:p>
    <w:p>
      <w:pPr>
        <w:keepNext w:val="0"/>
        <w:keepLines w:val="0"/>
        <w:pageBreakBefore w:val="0"/>
        <w:kinsoku/>
        <w:wordWrap/>
        <w:overflowPunct/>
        <w:topLinePunct w:val="0"/>
        <w:bidi w:val="0"/>
        <w:adjustRightInd w:val="0"/>
        <w:snapToGrid w:val="0"/>
        <w:spacing w:line="560" w:lineRule="exact"/>
        <w:ind w:firstLine="642" w:firstLineChars="200"/>
        <w:textAlignment w:val="auto"/>
        <w:rPr>
          <w:rFonts w:hint="default" w:ascii="仿宋_GB2312" w:hAnsi="仿宋_GB2312" w:eastAsia="仿宋_GB2312" w:cs="仿宋_GB2312"/>
          <w:sz w:val="32"/>
          <w:szCs w:val="32"/>
          <w:lang w:val="en-US" w:eastAsia="zh-CN" w:bidi="zh-TW"/>
        </w:rPr>
      </w:pPr>
      <w:r>
        <w:rPr>
          <w:rFonts w:hint="eastAsia" w:ascii="仿宋_GB2312" w:hAnsi="仿宋_GB2312" w:eastAsia="仿宋_GB2312" w:cs="仿宋_GB2312"/>
          <w:b/>
          <w:bCs/>
          <w:sz w:val="32"/>
          <w:szCs w:val="32"/>
          <w:lang w:val="zh-TW" w:eastAsia="zh-CN" w:bidi="zh-TW"/>
        </w:rPr>
        <w:t>（六）</w:t>
      </w:r>
      <w:r>
        <w:rPr>
          <w:rFonts w:hint="eastAsia" w:ascii="仿宋_GB2312" w:hAnsi="仿宋_GB2312" w:eastAsia="仿宋_GB2312" w:cs="仿宋_GB2312"/>
          <w:b/>
          <w:sz w:val="32"/>
          <w:szCs w:val="32"/>
          <w:lang w:val="zh-TW" w:eastAsia="zh-CN" w:bidi="zh-TW"/>
        </w:rPr>
        <w:t>总体情况：</w:t>
      </w:r>
      <w:r>
        <w:rPr>
          <w:rFonts w:hint="eastAsia" w:ascii="仿宋_GB2312" w:hAnsi="仿宋_GB2312" w:eastAsia="仿宋_GB2312" w:cs="仿宋_GB2312"/>
          <w:sz w:val="32"/>
          <w:szCs w:val="32"/>
          <w:lang w:val="zh-TW" w:eastAsia="zh-CN"/>
        </w:rPr>
        <w:t>该项目属于专项经费支出。</w:t>
      </w:r>
      <w:r>
        <w:rPr>
          <w:rFonts w:hint="eastAsia" w:ascii="仿宋_GB2312" w:hAnsi="仿宋_GB2312" w:eastAsia="仿宋_GB2312" w:cs="仿宋_GB2312"/>
          <w:sz w:val="32"/>
          <w:szCs w:val="32"/>
          <w:lang w:val="zh-TW" w:eastAsia="zh-TW" w:bidi="zh-TW"/>
        </w:rPr>
        <w:t>主要内容</w:t>
      </w:r>
      <w:r>
        <w:rPr>
          <w:rFonts w:hint="eastAsia" w:ascii="仿宋_GB2312" w:hAnsi="仿宋_GB2312" w:eastAsia="仿宋_GB2312" w:cs="仿宋_GB2312"/>
          <w:spacing w:val="15"/>
          <w:sz w:val="32"/>
          <w:szCs w:val="32"/>
          <w:shd w:val="clear" w:color="auto" w:fill="FFFFFF"/>
          <w:lang w:val="en-US" w:eastAsia="zh-CN"/>
        </w:rPr>
        <w:t>为结合当前最新的政策要求与深圳市社区养老发展实际需要对</w:t>
      </w:r>
      <w:r>
        <w:rPr>
          <w:rFonts w:hint="eastAsia" w:ascii="仿宋_GB2312" w:hAnsi="仿宋_GB2312" w:eastAsia="仿宋_GB2312" w:cs="仿宋_GB2312"/>
          <w:b w:val="0"/>
          <w:bCs w:val="0"/>
          <w:spacing w:val="15"/>
          <w:sz w:val="32"/>
          <w:szCs w:val="32"/>
          <w:shd w:val="clear" w:color="auto" w:fill="FFFFFF"/>
          <w:lang w:val="en-US" w:eastAsia="zh-CN"/>
        </w:rPr>
        <w:t>《</w:t>
      </w:r>
      <w:r>
        <w:rPr>
          <w:rFonts w:hint="eastAsia" w:ascii="仿宋_GB2312" w:hAnsi="仿宋_GB2312" w:eastAsia="仿宋_GB2312" w:cs="仿宋_GB2312"/>
          <w:b w:val="0"/>
          <w:bCs w:val="0"/>
          <w:color w:val="000000"/>
          <w:sz w:val="32"/>
          <w:szCs w:val="32"/>
          <w:lang w:val="zh-TW" w:eastAsia="zh-CN" w:bidi="zh-TW"/>
        </w:rPr>
        <w:t>社区养老服务质量评价规范</w:t>
      </w:r>
      <w:r>
        <w:rPr>
          <w:rFonts w:hint="eastAsia" w:ascii="仿宋_GB2312" w:hAnsi="仿宋_GB2312" w:eastAsia="仿宋_GB2312" w:cs="仿宋_GB2312"/>
          <w:b w:val="0"/>
          <w:bCs w:val="0"/>
          <w:spacing w:val="15"/>
          <w:sz w:val="32"/>
          <w:szCs w:val="32"/>
          <w:shd w:val="clear" w:color="auto" w:fill="FFFFFF"/>
          <w:lang w:val="en-US" w:eastAsia="zh-CN"/>
        </w:rPr>
        <w:t>》</w:t>
      </w:r>
      <w:r>
        <w:rPr>
          <w:rFonts w:hint="eastAsia" w:ascii="仿宋_GB2312" w:hAnsi="仿宋_GB2312" w:eastAsia="仿宋_GB2312" w:cs="仿宋_GB2312"/>
          <w:spacing w:val="15"/>
          <w:sz w:val="32"/>
          <w:szCs w:val="32"/>
          <w:shd w:val="clear" w:color="auto" w:fill="FFFFFF"/>
          <w:lang w:val="en-US" w:eastAsia="zh-CN"/>
        </w:rPr>
        <w:t>进行修订，质量评价结果也将为政府部门购买社区养老服务提供重要参考依据，有助于培育并扩大优质社区养老服务的供给规模，从而促进整个养老行业的持续健康发展。</w:t>
      </w:r>
    </w:p>
    <w:p>
      <w:pPr>
        <w:pStyle w:val="5"/>
        <w:spacing w:line="560" w:lineRule="exact"/>
        <w:ind w:firstLine="642" w:firstLineChars="200"/>
        <w:jc w:val="both"/>
        <w:rPr>
          <w:rFonts w:ascii="仿宋_GB2312" w:hAnsi="仿宋_GB2312" w:eastAsia="仿宋_GB2312" w:cs="仿宋_GB2312"/>
          <w:b/>
          <w:bCs/>
          <w:sz w:val="32"/>
          <w:szCs w:val="32"/>
          <w:lang w:val="zh-TW" w:eastAsia="zh-CN" w:bidi="zh-TW"/>
        </w:rPr>
      </w:pPr>
      <w:r>
        <w:rPr>
          <w:rFonts w:hint="eastAsia" w:ascii="仿宋_GB2312" w:hAnsi="仿宋_GB2312" w:eastAsia="仿宋_GB2312" w:cs="仿宋_GB2312"/>
          <w:b/>
          <w:bCs/>
          <w:sz w:val="32"/>
          <w:szCs w:val="32"/>
          <w:lang w:val="zh-TW" w:eastAsia="zh-CN" w:bidi="zh-TW"/>
        </w:rPr>
        <w:t>（七）绩效目标及目标完成情况</w:t>
      </w:r>
    </w:p>
    <w:p>
      <w:pPr>
        <w:pStyle w:val="5"/>
        <w:spacing w:line="560" w:lineRule="exact"/>
        <w:ind w:firstLine="642" w:firstLineChars="200"/>
        <w:jc w:val="both"/>
        <w:rPr>
          <w:rFonts w:ascii="仿宋_GB2312" w:hAnsi="仿宋_GB2312" w:eastAsia="仿宋_GB2312" w:cs="仿宋_GB2312"/>
          <w:b/>
          <w:bCs/>
          <w:kern w:val="2"/>
          <w:sz w:val="32"/>
          <w:szCs w:val="32"/>
          <w:highlight w:val="none"/>
          <w:lang w:eastAsia="zh-CN" w:bidi="ar-SA"/>
        </w:rPr>
      </w:pPr>
      <w:r>
        <w:rPr>
          <w:rFonts w:hint="eastAsia" w:ascii="仿宋_GB2312" w:hAnsi="仿宋_GB2312" w:eastAsia="仿宋_GB2312" w:cs="仿宋_GB2312"/>
          <w:b/>
          <w:bCs/>
          <w:kern w:val="2"/>
          <w:sz w:val="32"/>
          <w:szCs w:val="32"/>
          <w:lang w:eastAsia="zh-CN" w:bidi="ar-SA"/>
        </w:rPr>
        <w:t>数量指标：</w:t>
      </w:r>
      <w:r>
        <w:rPr>
          <w:rFonts w:hint="eastAsia" w:ascii="仿宋_GB2312" w:hAnsi="仿宋_GB2312" w:eastAsia="仿宋_GB2312" w:cs="仿宋_GB2312"/>
          <w:kern w:val="2"/>
          <w:sz w:val="32"/>
          <w:szCs w:val="32"/>
          <w:lang w:val="en-US" w:eastAsia="zh-CN" w:bidi="ar-SA"/>
        </w:rPr>
        <w:t>向各区民政部门和机构征求意见的轮数≥2轮</w:t>
      </w:r>
      <w:r>
        <w:rPr>
          <w:rFonts w:hint="eastAsia" w:ascii="仿宋_GB2312" w:hAnsi="仿宋_GB2312" w:eastAsia="仿宋_GB2312" w:cs="仿宋_GB2312"/>
          <w:kern w:val="2"/>
          <w:sz w:val="32"/>
          <w:szCs w:val="32"/>
          <w:lang w:eastAsia="zh-CN" w:bidi="ar-SA"/>
        </w:rPr>
        <w:t>，</w:t>
      </w:r>
      <w:r>
        <w:rPr>
          <w:rFonts w:hint="eastAsia" w:ascii="仿宋_GB2312" w:hAnsi="仿宋_GB2312" w:eastAsia="仿宋_GB2312" w:cs="仿宋_GB2312"/>
          <w:kern w:val="2"/>
          <w:sz w:val="32"/>
          <w:szCs w:val="32"/>
          <w:highlight w:val="none"/>
          <w:lang w:eastAsia="zh-CN" w:bidi="ar-SA"/>
        </w:rPr>
        <w:t>实际完成</w:t>
      </w:r>
      <w:r>
        <w:rPr>
          <w:rFonts w:hint="eastAsia" w:ascii="仿宋_GB2312" w:hAnsi="仿宋_GB2312" w:eastAsia="仿宋_GB2312" w:cs="仿宋_GB2312"/>
          <w:kern w:val="2"/>
          <w:sz w:val="32"/>
          <w:szCs w:val="32"/>
          <w:highlight w:val="none"/>
          <w:lang w:val="en-US" w:eastAsia="zh-CN" w:bidi="ar-SA"/>
        </w:rPr>
        <w:t>1轮</w:t>
      </w:r>
      <w:r>
        <w:rPr>
          <w:rFonts w:hint="eastAsia" w:ascii="仿宋_GB2312" w:hAnsi="仿宋_GB2312" w:eastAsia="仿宋_GB2312" w:cs="仿宋_GB2312"/>
          <w:kern w:val="2"/>
          <w:sz w:val="32"/>
          <w:szCs w:val="32"/>
          <w:highlight w:val="none"/>
          <w:lang w:eastAsia="zh-CN" w:bidi="ar-SA"/>
        </w:rPr>
        <w:t>。</w:t>
      </w:r>
    </w:p>
    <w:p>
      <w:pPr>
        <w:pStyle w:val="5"/>
        <w:spacing w:line="560" w:lineRule="exact"/>
        <w:ind w:firstLine="642"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质量指标：</w:t>
      </w:r>
      <w:bookmarkStart w:id="10" w:name="OLE_LINK5"/>
      <w:r>
        <w:rPr>
          <w:rFonts w:hint="eastAsia" w:ascii="仿宋_GB2312" w:hAnsi="仿宋_GB2312" w:eastAsia="仿宋_GB2312" w:cs="仿宋_GB2312"/>
          <w:kern w:val="2"/>
          <w:sz w:val="32"/>
          <w:szCs w:val="32"/>
          <w:lang w:val="en-US" w:eastAsia="zh-CN" w:bidi="ar-SA"/>
        </w:rPr>
        <w:t>征求意见范围（相关方领域）</w:t>
      </w:r>
      <w:bookmarkEnd w:id="10"/>
      <w:r>
        <w:rPr>
          <w:rFonts w:hint="eastAsia" w:ascii="仿宋_GB2312" w:hAnsi="仿宋_GB2312" w:eastAsia="仿宋_GB2312" w:cs="仿宋_GB2312"/>
          <w:kern w:val="2"/>
          <w:sz w:val="32"/>
          <w:szCs w:val="32"/>
          <w:lang w:val="en-US" w:eastAsia="zh-CN" w:bidi="ar-SA"/>
        </w:rPr>
        <w:t xml:space="preserve"> ≥2种，</w:t>
      </w:r>
      <w:r>
        <w:rPr>
          <w:rFonts w:hint="eastAsia" w:ascii="仿宋_GB2312" w:hAnsi="仿宋_GB2312" w:eastAsia="仿宋_GB2312" w:cs="仿宋_GB2312"/>
          <w:kern w:val="2"/>
          <w:sz w:val="32"/>
          <w:szCs w:val="32"/>
          <w:lang w:eastAsia="zh-CN" w:bidi="ar-SA"/>
        </w:rPr>
        <w:t>实际</w:t>
      </w:r>
      <w:r>
        <w:rPr>
          <w:rFonts w:hint="eastAsia" w:ascii="仿宋_GB2312" w:hAnsi="仿宋_GB2312" w:eastAsia="仿宋_GB2312" w:cs="仿宋_GB2312"/>
          <w:kern w:val="2"/>
          <w:sz w:val="32"/>
          <w:szCs w:val="32"/>
          <w:lang w:val="en-US" w:eastAsia="zh-CN" w:bidi="ar-SA"/>
        </w:rPr>
        <w:t>征求意见范围（相关方领域）2种。</w:t>
      </w:r>
    </w:p>
    <w:p>
      <w:pPr>
        <w:pStyle w:val="5"/>
        <w:spacing w:line="560" w:lineRule="exact"/>
        <w:ind w:firstLine="642"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时效指标：</w:t>
      </w:r>
      <w:r>
        <w:rPr>
          <w:rFonts w:hint="eastAsia" w:ascii="仿宋_GB2312" w:hAnsi="仿宋_GB2312" w:eastAsia="仿宋_GB2312" w:cs="仿宋_GB2312"/>
          <w:b w:val="0"/>
          <w:bCs w:val="0"/>
          <w:kern w:val="2"/>
          <w:sz w:val="32"/>
          <w:szCs w:val="32"/>
          <w:lang w:val="en-US" w:eastAsia="zh-CN" w:bidi="ar-SA"/>
        </w:rPr>
        <w:t>2024年内完成向各区民</w:t>
      </w:r>
      <w:r>
        <w:rPr>
          <w:rFonts w:hint="eastAsia" w:ascii="仿宋_GB2312" w:hAnsi="仿宋_GB2312" w:eastAsia="仿宋_GB2312" w:cs="仿宋_GB2312"/>
          <w:kern w:val="2"/>
          <w:sz w:val="32"/>
          <w:szCs w:val="32"/>
          <w:lang w:val="en-US" w:eastAsia="zh-CN" w:bidi="ar-SA"/>
        </w:rPr>
        <w:t>政部门和机构征求意见，</w:t>
      </w:r>
      <w:r>
        <w:rPr>
          <w:rFonts w:hint="eastAsia" w:ascii="仿宋_GB2312" w:hAnsi="仿宋_GB2312" w:eastAsia="仿宋_GB2312" w:cs="仿宋_GB2312"/>
          <w:kern w:val="2"/>
          <w:sz w:val="32"/>
          <w:szCs w:val="32"/>
          <w:lang w:eastAsia="zh-CN" w:bidi="ar-SA"/>
        </w:rPr>
        <w:t>实际</w:t>
      </w:r>
      <w:r>
        <w:rPr>
          <w:rFonts w:hint="eastAsia" w:ascii="仿宋_GB2312" w:hAnsi="仿宋_GB2312" w:eastAsia="仿宋_GB2312" w:cs="仿宋_GB2312"/>
          <w:kern w:val="2"/>
          <w:sz w:val="32"/>
          <w:szCs w:val="32"/>
          <w:lang w:val="en-US" w:eastAsia="zh-CN" w:bidi="ar-SA"/>
        </w:rPr>
        <w:t>于2024年11月完成向各区民政部门和机构征求意见。</w:t>
      </w:r>
    </w:p>
    <w:p>
      <w:pPr>
        <w:pStyle w:val="5"/>
        <w:spacing w:line="560" w:lineRule="exact"/>
        <w:ind w:firstLine="642"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满意度指标：</w:t>
      </w:r>
      <w:r>
        <w:rPr>
          <w:rFonts w:hint="eastAsia" w:ascii="仿宋_GB2312" w:hAnsi="仿宋_GB2312" w:eastAsia="仿宋_GB2312" w:cs="仿宋_GB2312"/>
          <w:kern w:val="2"/>
          <w:sz w:val="32"/>
          <w:szCs w:val="32"/>
          <w:lang w:val="en-US" w:eastAsia="zh-CN" w:bidi="ar-SA"/>
        </w:rPr>
        <w:t>调研对象对标准调研工作的满意度应 ≥90%，</w:t>
      </w:r>
      <w:r>
        <w:rPr>
          <w:rFonts w:hint="eastAsia" w:ascii="仿宋_GB2312" w:hAnsi="仿宋_GB2312" w:eastAsia="仿宋_GB2312" w:cs="仿宋_GB2312"/>
          <w:kern w:val="2"/>
          <w:sz w:val="32"/>
          <w:szCs w:val="32"/>
          <w:lang w:eastAsia="zh-CN" w:bidi="ar-SA"/>
        </w:rPr>
        <w:t>实际满意度</w:t>
      </w:r>
      <w:r>
        <w:rPr>
          <w:rFonts w:hint="eastAsia" w:ascii="仿宋_GB2312" w:hAnsi="仿宋_GB2312" w:eastAsia="仿宋_GB2312" w:cs="仿宋_GB2312"/>
          <w:kern w:val="2"/>
          <w:sz w:val="32"/>
          <w:szCs w:val="32"/>
          <w:lang w:val="en-US" w:eastAsia="zh-CN" w:bidi="ar-SA"/>
        </w:rPr>
        <w:t>100%。</w:t>
      </w:r>
    </w:p>
    <w:p>
      <w:pPr>
        <w:pStyle w:val="5"/>
        <w:spacing w:line="240" w:lineRule="auto"/>
        <w:ind w:firstLine="0" w:firstLineChars="0"/>
        <w:jc w:val="both"/>
        <w:rPr>
          <w:rFonts w:hint="eastAsia" w:ascii="仿宋_GB2312" w:hAnsi="仿宋_GB2312" w:eastAsia="仿宋_GB2312" w:cs="仿宋_GB2312"/>
          <w:kern w:val="2"/>
          <w:sz w:val="32"/>
          <w:szCs w:val="32"/>
          <w:lang w:val="en-US" w:eastAsia="zh-CN" w:bidi="ar-SA"/>
        </w:rPr>
      </w:pPr>
    </w:p>
    <w:p>
      <w:pPr>
        <w:pStyle w:val="5"/>
        <w:spacing w:line="240" w:lineRule="auto"/>
        <w:ind w:firstLine="0" w:firstLineChars="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320030" cy="4942840"/>
            <wp:effectExtent l="0" t="0" r="13970" b="10160"/>
            <wp:docPr id="8" name="图片 8" descr="9a26251b0ab2b157e3378f4a640c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a26251b0ab2b157e3378f4a640ce44"/>
                    <pic:cNvPicPr>
                      <a:picLocks noChangeAspect="1"/>
                    </pic:cNvPicPr>
                  </pic:nvPicPr>
                  <pic:blipFill>
                    <a:blip r:embed="rId10"/>
                    <a:stretch>
                      <a:fillRect/>
                    </a:stretch>
                  </pic:blipFill>
                  <pic:spPr>
                    <a:xfrm>
                      <a:off x="0" y="0"/>
                      <a:ext cx="5320030" cy="4942840"/>
                    </a:xfrm>
                    <a:prstGeom prst="rect">
                      <a:avLst/>
                    </a:prstGeom>
                  </pic:spPr>
                </pic:pic>
              </a:graphicData>
            </a:graphic>
          </wp:inline>
        </w:drawing>
      </w:r>
    </w:p>
    <w:p>
      <w:pPr>
        <w:pStyle w:val="5"/>
        <w:spacing w:line="240" w:lineRule="auto"/>
        <w:ind w:firstLine="0" w:firstLineChars="0"/>
        <w:jc w:val="both"/>
        <w:rPr>
          <w:rFonts w:hint="eastAsia" w:ascii="仿宋_GB2312" w:hAnsi="仿宋_GB2312" w:eastAsia="仿宋_GB2312" w:cs="仿宋_GB2312"/>
          <w:kern w:val="2"/>
          <w:sz w:val="32"/>
          <w:szCs w:val="32"/>
          <w:lang w:val="en-US" w:eastAsia="zh-CN" w:bidi="ar-SA"/>
        </w:rPr>
      </w:pPr>
    </w:p>
    <w:p>
      <w:pPr>
        <w:widowControl w:val="0"/>
        <w:tabs>
          <w:tab w:val="left" w:pos="773"/>
        </w:tabs>
        <w:spacing w:line="560" w:lineRule="exact"/>
        <w:ind w:firstLine="640" w:firstLineChars="200"/>
        <w:jc w:val="both"/>
        <w:rPr>
          <w:rFonts w:hint="eastAsia" w:ascii="黑体" w:hAnsi="黑体" w:eastAsia="黑体" w:cs="黑体"/>
          <w:sz w:val="32"/>
          <w:szCs w:val="32"/>
          <w:lang w:eastAsia="zh-CN"/>
        </w:rPr>
      </w:pPr>
      <w:r>
        <w:rPr>
          <w:rFonts w:hint="eastAsia" w:ascii="黑体" w:hAnsi="黑体" w:eastAsia="黑体" w:cs="黑体"/>
          <w:sz w:val="32"/>
          <w:szCs w:val="32"/>
          <w:lang w:val="en-US" w:eastAsia="zh-CN"/>
        </w:rPr>
        <w:t>五</w:t>
      </w:r>
      <w:r>
        <w:rPr>
          <w:rFonts w:hint="eastAsia" w:ascii="黑体" w:hAnsi="黑体" w:eastAsia="黑体" w:cs="黑体"/>
          <w:sz w:val="32"/>
          <w:szCs w:val="32"/>
          <w:lang w:eastAsia="zh-CN"/>
        </w:rPr>
        <w:t>、深港两地互认养老服务标准研究</w:t>
      </w:r>
    </w:p>
    <w:p>
      <w:pPr>
        <w:widowControl w:val="0"/>
        <w:tabs>
          <w:tab w:val="left" w:pos="773"/>
        </w:tabs>
        <w:spacing w:line="560" w:lineRule="exact"/>
        <w:ind w:firstLine="642" w:firstLineChars="200"/>
        <w:jc w:val="both"/>
        <w:rPr>
          <w:rFonts w:ascii="仿宋_GB2312" w:hAnsi="仿宋_GB2312" w:eastAsia="仿宋_GB2312" w:cs="仿宋_GB2312"/>
          <w:color w:val="000000"/>
          <w:sz w:val="32"/>
          <w:szCs w:val="32"/>
          <w:lang w:val="zh-TW" w:eastAsia="zh-CN" w:bidi="zh-TW"/>
        </w:rPr>
      </w:pPr>
      <w:r>
        <w:rPr>
          <w:rFonts w:hint="eastAsia" w:ascii="仿宋_GB2312" w:hAnsi="仿宋_GB2312" w:eastAsia="仿宋_GB2312" w:cs="仿宋_GB2312"/>
          <w:b/>
          <w:bCs/>
          <w:color w:val="000000"/>
          <w:sz w:val="32"/>
          <w:szCs w:val="32"/>
          <w:lang w:val="zh-TW" w:eastAsia="zh-CN" w:bidi="zh-TW"/>
        </w:rPr>
        <w:t>（一）</w:t>
      </w:r>
      <w:r>
        <w:rPr>
          <w:rFonts w:hint="eastAsia" w:ascii="仿宋_GB2312" w:hAnsi="仿宋_GB2312" w:eastAsia="仿宋_GB2312" w:cs="仿宋_GB2312"/>
          <w:b/>
          <w:bCs/>
          <w:color w:val="000000"/>
          <w:sz w:val="32"/>
          <w:szCs w:val="32"/>
          <w:lang w:val="zh-TW" w:eastAsia="zh-TW" w:bidi="zh-TW"/>
        </w:rPr>
        <w:t>项目名称：</w:t>
      </w:r>
      <w:r>
        <w:rPr>
          <w:rFonts w:hint="eastAsia" w:ascii="仿宋_GB2312" w:hAnsi="仿宋_GB2312" w:eastAsia="仿宋_GB2312" w:cs="仿宋_GB2312"/>
          <w:b w:val="0"/>
          <w:bCs w:val="0"/>
          <w:color w:val="000000"/>
          <w:sz w:val="32"/>
          <w:szCs w:val="32"/>
          <w:lang w:val="zh-TW" w:eastAsia="zh-TW" w:bidi="zh-TW"/>
        </w:rPr>
        <w:t>深港两地互认养老服务标准研究</w:t>
      </w:r>
    </w:p>
    <w:p>
      <w:pPr>
        <w:widowControl w:val="0"/>
        <w:tabs>
          <w:tab w:val="left" w:pos="773"/>
        </w:tabs>
        <w:spacing w:line="560" w:lineRule="exact"/>
        <w:ind w:firstLine="642" w:firstLineChars="200"/>
        <w:jc w:val="both"/>
        <w:rPr>
          <w:rFonts w:ascii="仿宋_GB2312" w:hAnsi="仿宋_GB2312" w:eastAsia="仿宋_GB2312" w:cs="仿宋_GB2312"/>
          <w:color w:val="000000"/>
          <w:sz w:val="32"/>
          <w:szCs w:val="32"/>
          <w:lang w:val="zh-TW" w:eastAsia="zh-CN" w:bidi="zh-TW"/>
        </w:rPr>
      </w:pPr>
      <w:r>
        <w:rPr>
          <w:rFonts w:hint="eastAsia" w:ascii="仿宋_GB2312" w:hAnsi="仿宋_GB2312" w:eastAsia="仿宋_GB2312" w:cs="仿宋_GB2312"/>
          <w:b/>
          <w:bCs/>
          <w:color w:val="000000"/>
          <w:sz w:val="32"/>
          <w:szCs w:val="32"/>
          <w:lang w:val="zh-TW" w:eastAsia="zh-CN" w:bidi="zh-TW"/>
        </w:rPr>
        <w:t>（二）</w:t>
      </w:r>
      <w:r>
        <w:rPr>
          <w:rFonts w:hint="eastAsia" w:ascii="仿宋_GB2312" w:hAnsi="仿宋_GB2312" w:eastAsia="仿宋_GB2312" w:cs="仿宋_GB2312"/>
          <w:b/>
          <w:bCs/>
          <w:color w:val="000000"/>
          <w:sz w:val="32"/>
          <w:szCs w:val="32"/>
          <w:lang w:val="zh-TW" w:eastAsia="zh-TW" w:bidi="zh-TW"/>
        </w:rPr>
        <w:t>预算</w:t>
      </w:r>
      <w:r>
        <w:rPr>
          <w:rFonts w:hint="eastAsia" w:ascii="仿宋_GB2312" w:hAnsi="仿宋_GB2312" w:eastAsia="仿宋_GB2312" w:cs="仿宋_GB2312"/>
          <w:b/>
          <w:bCs/>
          <w:color w:val="000000"/>
          <w:sz w:val="32"/>
          <w:szCs w:val="32"/>
          <w:lang w:val="zh-TW" w:eastAsia="zh-CN" w:bidi="zh-TW"/>
        </w:rPr>
        <w:t>规模</w:t>
      </w:r>
      <w:r>
        <w:rPr>
          <w:rFonts w:hint="eastAsia" w:ascii="仿宋_GB2312" w:hAnsi="仿宋_GB2312" w:eastAsia="仿宋_GB2312" w:cs="仿宋_GB2312"/>
          <w:b/>
          <w:bCs/>
          <w:color w:val="000000"/>
          <w:sz w:val="32"/>
          <w:szCs w:val="32"/>
          <w:lang w:val="zh-TW" w:eastAsia="zh-TW" w:bidi="zh-TW"/>
        </w:rPr>
        <w:t>：</w:t>
      </w:r>
      <w:r>
        <w:rPr>
          <w:rFonts w:hint="eastAsia" w:ascii="仿宋_GB2312" w:hAnsi="仿宋_GB2312" w:eastAsia="仿宋_GB2312" w:cs="仿宋_GB2312"/>
          <w:b w:val="0"/>
          <w:bCs w:val="0"/>
          <w:color w:val="000000"/>
          <w:sz w:val="32"/>
          <w:szCs w:val="32"/>
          <w:lang w:val="en-US" w:eastAsia="zh-CN" w:bidi="zh-TW"/>
        </w:rPr>
        <w:t>20.86</w:t>
      </w:r>
      <w:r>
        <w:rPr>
          <w:rFonts w:hint="eastAsia" w:ascii="仿宋_GB2312" w:hAnsi="仿宋_GB2312" w:eastAsia="仿宋_GB2312" w:cs="仿宋_GB2312"/>
          <w:b w:val="0"/>
          <w:bCs w:val="0"/>
          <w:color w:val="000000"/>
          <w:sz w:val="32"/>
          <w:szCs w:val="32"/>
          <w:lang w:val="zh-TW" w:eastAsia="zh-TW" w:bidi="zh-TW"/>
        </w:rPr>
        <w:t>万元</w:t>
      </w:r>
    </w:p>
    <w:p>
      <w:pPr>
        <w:widowControl w:val="0"/>
        <w:tabs>
          <w:tab w:val="left" w:pos="689"/>
        </w:tabs>
        <w:spacing w:line="560" w:lineRule="exact"/>
        <w:ind w:firstLine="642" w:firstLineChars="200"/>
        <w:jc w:val="both"/>
        <w:rPr>
          <w:rFonts w:ascii="仿宋_GB2312" w:hAnsi="仿宋_GB2312" w:eastAsia="仿宋_GB2312" w:cs="仿宋_GB2312"/>
          <w:color w:val="000000"/>
          <w:sz w:val="32"/>
          <w:szCs w:val="32"/>
          <w:lang w:val="zh-TW" w:eastAsia="zh-CN" w:bidi="zh-TW"/>
        </w:rPr>
      </w:pPr>
      <w:r>
        <w:rPr>
          <w:rFonts w:hint="eastAsia" w:ascii="仿宋_GB2312" w:hAnsi="仿宋_GB2312" w:eastAsia="仿宋_GB2312" w:cs="仿宋_GB2312"/>
          <w:b/>
          <w:bCs/>
          <w:color w:val="000000"/>
          <w:sz w:val="32"/>
          <w:szCs w:val="32"/>
          <w:lang w:val="zh-TW" w:eastAsia="zh-CN" w:bidi="zh-TW"/>
        </w:rPr>
        <w:t>（三）</w:t>
      </w:r>
      <w:r>
        <w:rPr>
          <w:rFonts w:hint="eastAsia" w:ascii="仿宋_GB2312" w:hAnsi="仿宋_GB2312" w:eastAsia="仿宋_GB2312" w:cs="仿宋_GB2312"/>
          <w:b/>
          <w:bCs/>
          <w:color w:val="000000"/>
          <w:sz w:val="32"/>
          <w:szCs w:val="32"/>
          <w:lang w:val="zh-TW" w:eastAsia="zh-TW" w:bidi="zh-TW"/>
        </w:rPr>
        <w:t>项目周期：</w:t>
      </w:r>
      <w:r>
        <w:rPr>
          <w:rFonts w:hint="eastAsia" w:ascii="仿宋_GB2312" w:hAnsi="仿宋_GB2312" w:eastAsia="仿宋_GB2312" w:cs="仿宋_GB2312"/>
          <w:b w:val="0"/>
          <w:bCs w:val="0"/>
          <w:color w:val="000000"/>
          <w:sz w:val="32"/>
          <w:szCs w:val="32"/>
          <w:highlight w:val="none"/>
          <w:lang w:val="en-US" w:eastAsia="zh-CN" w:bidi="zh-TW"/>
        </w:rPr>
        <w:t>2024年5月</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000000"/>
          <w:sz w:val="32"/>
          <w:szCs w:val="32"/>
          <w:highlight w:val="none"/>
          <w:lang w:val="en-US" w:eastAsia="zh-CN" w:bidi="zh-TW"/>
        </w:rPr>
        <w:t>2024年12月</w:t>
      </w:r>
    </w:p>
    <w:p>
      <w:pPr>
        <w:widowControl w:val="0"/>
        <w:tabs>
          <w:tab w:val="left" w:pos="773"/>
        </w:tabs>
        <w:spacing w:line="560" w:lineRule="exact"/>
        <w:ind w:firstLine="642" w:firstLineChars="200"/>
        <w:jc w:val="both"/>
        <w:rPr>
          <w:rFonts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b/>
          <w:bCs/>
          <w:color w:val="000000"/>
          <w:sz w:val="32"/>
          <w:szCs w:val="32"/>
          <w:lang w:val="zh-TW" w:eastAsia="zh-CN" w:bidi="zh-TW"/>
        </w:rPr>
        <w:t>（四）</w:t>
      </w:r>
      <w:r>
        <w:rPr>
          <w:rFonts w:hint="eastAsia" w:ascii="仿宋_GB2312" w:hAnsi="仿宋_GB2312" w:eastAsia="仿宋_GB2312" w:cs="仿宋_GB2312"/>
          <w:b/>
          <w:bCs/>
          <w:color w:val="000000"/>
          <w:sz w:val="32"/>
          <w:szCs w:val="32"/>
          <w:lang w:val="zh-TW" w:eastAsia="zh-TW" w:bidi="zh-TW"/>
        </w:rPr>
        <w:t>项目负责人</w:t>
      </w:r>
      <w:r>
        <w:rPr>
          <w:rFonts w:hint="eastAsia" w:ascii="仿宋_GB2312" w:hAnsi="仿宋_GB2312" w:eastAsia="仿宋_GB2312" w:cs="仿宋_GB2312"/>
          <w:b/>
          <w:bCs/>
          <w:color w:val="000000"/>
          <w:sz w:val="32"/>
          <w:szCs w:val="32"/>
          <w:lang w:val="zh-TW" w:eastAsia="zh-CN" w:bidi="zh-TW"/>
        </w:rPr>
        <w:t>：</w:t>
      </w:r>
      <w:r>
        <w:rPr>
          <w:rFonts w:hint="eastAsia" w:ascii="仿宋_GB2312" w:hAnsi="仿宋_GB2312" w:eastAsia="仿宋_GB2312" w:cs="仿宋_GB2312"/>
          <w:b w:val="0"/>
          <w:bCs w:val="0"/>
          <w:color w:val="000000"/>
          <w:sz w:val="32"/>
          <w:szCs w:val="32"/>
          <w:lang w:val="en-US" w:eastAsia="zh-CN" w:bidi="zh-TW"/>
        </w:rPr>
        <w:t>吴女士</w:t>
      </w:r>
      <w:r>
        <w:rPr>
          <w:rFonts w:hint="eastAsia" w:ascii="仿宋_GB2312" w:hAnsi="仿宋_GB2312" w:eastAsia="仿宋_GB2312" w:cs="仿宋_GB2312"/>
          <w:b/>
          <w:bCs/>
          <w:color w:val="000000"/>
          <w:sz w:val="32"/>
          <w:szCs w:val="32"/>
          <w:lang w:val="en-US" w:eastAsia="zh-CN" w:bidi="zh-TW"/>
        </w:rPr>
        <w:t xml:space="preserve">  </w:t>
      </w:r>
      <w:r>
        <w:rPr>
          <w:rFonts w:hint="eastAsia" w:ascii="仿宋_GB2312" w:hAnsi="仿宋_GB2312" w:eastAsia="仿宋_GB2312" w:cs="仿宋_GB2312"/>
          <w:b/>
          <w:bCs/>
          <w:color w:val="000000"/>
          <w:sz w:val="32"/>
          <w:szCs w:val="32"/>
          <w:lang w:val="zh-TW" w:eastAsia="zh-CN" w:bidi="zh-TW"/>
        </w:rPr>
        <w:t>联系方式：</w:t>
      </w:r>
      <w:r>
        <w:rPr>
          <w:rFonts w:hint="eastAsia" w:ascii="仿宋_GB2312" w:hAnsi="仿宋_GB2312" w:eastAsia="仿宋_GB2312" w:cs="仿宋_GB2312"/>
          <w:b w:val="0"/>
          <w:bCs w:val="0"/>
          <w:color w:val="000000"/>
          <w:sz w:val="32"/>
          <w:szCs w:val="32"/>
          <w:lang w:val="en-US" w:eastAsia="zh-CN" w:bidi="zh-TW"/>
        </w:rPr>
        <w:t>25833962</w:t>
      </w:r>
    </w:p>
    <w:p>
      <w:pPr>
        <w:spacing w:line="560" w:lineRule="exact"/>
        <w:ind w:firstLine="642" w:firstLineChars="200"/>
        <w:jc w:val="both"/>
        <w:rPr>
          <w:rFonts w:hint="eastAsia" w:ascii="仿宋_GB2312" w:hAnsi="仿宋_GB2312" w:eastAsia="仿宋_GB2312" w:cs="仿宋_GB2312"/>
          <w:sz w:val="32"/>
          <w:szCs w:val="32"/>
          <w:lang w:val="zh-TW" w:eastAsia="zh-TW" w:bidi="zh-TW"/>
        </w:rPr>
      </w:pPr>
      <w:r>
        <w:rPr>
          <w:rFonts w:hint="eastAsia" w:ascii="仿宋_GB2312" w:hAnsi="仿宋_GB2312" w:eastAsia="仿宋_GB2312" w:cs="仿宋_GB2312"/>
          <w:b/>
          <w:bCs/>
          <w:sz w:val="32"/>
          <w:szCs w:val="32"/>
          <w:lang w:val="zh-TW" w:eastAsia="zh-CN" w:bidi="zh-TW"/>
        </w:rPr>
        <w:t>（五）支持内容、执行情况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zh-TW" w:eastAsia="zh-TW" w:bidi="zh-TW"/>
        </w:rPr>
        <w:t>该项目属于老年人福利类，主要内容</w:t>
      </w:r>
      <w:r>
        <w:rPr>
          <w:rFonts w:hint="eastAsia" w:ascii="仿宋_GB2312" w:hAnsi="仿宋_GB2312" w:eastAsia="仿宋_GB2312" w:cs="仿宋_GB2312"/>
          <w:sz w:val="32"/>
          <w:szCs w:val="32"/>
          <w:lang w:val="zh-TW" w:eastAsia="zh-CN" w:bidi="zh-TW"/>
        </w:rPr>
        <w:t>为完成深港两地互认养老服务标准编制工作，包括组建标准编制团队、做好深港两地</w:t>
      </w:r>
      <w:r>
        <w:rPr>
          <w:rFonts w:hint="eastAsia" w:ascii="仿宋_GB2312" w:hAnsi="仿宋_GB2312" w:eastAsia="仿宋_GB2312" w:cs="仿宋_GB2312"/>
          <w:sz w:val="32"/>
          <w:szCs w:val="32"/>
          <w:lang w:val="en-US" w:eastAsia="zh-CN" w:bidi="zh-TW"/>
        </w:rPr>
        <w:t>养老</w:t>
      </w:r>
      <w:r>
        <w:rPr>
          <w:rFonts w:hint="eastAsia" w:ascii="仿宋_GB2312" w:hAnsi="仿宋_GB2312" w:eastAsia="仿宋_GB2312" w:cs="仿宋_GB2312"/>
          <w:sz w:val="32"/>
          <w:szCs w:val="32"/>
          <w:lang w:val="zh-TW" w:eastAsia="zh-CN" w:bidi="zh-TW"/>
        </w:rPr>
        <w:t>服务调研工作、编制标准《</w:t>
      </w:r>
      <w:r>
        <w:rPr>
          <w:rFonts w:hint="eastAsia" w:ascii="仿宋_GB2312" w:hAnsi="仿宋_GB2312" w:eastAsia="仿宋_GB2312" w:cs="仿宋_GB2312"/>
          <w:sz w:val="32"/>
          <w:szCs w:val="32"/>
          <w:lang w:val="en-US" w:eastAsia="zh-CN" w:bidi="zh-TW"/>
        </w:rPr>
        <w:t>老年人（长者）喂食服务操作规范》</w:t>
      </w:r>
      <w:r>
        <w:rPr>
          <w:rFonts w:hint="eastAsia" w:ascii="仿宋_GB2312" w:hAnsi="仿宋_GB2312" w:eastAsia="仿宋_GB2312" w:cs="仿宋_GB2312"/>
          <w:sz w:val="32"/>
          <w:szCs w:val="32"/>
          <w:lang w:val="zh-TW" w:eastAsia="zh-CN" w:bidi="zh-TW"/>
        </w:rPr>
        <w:t>等</w:t>
      </w:r>
      <w:r>
        <w:rPr>
          <w:rFonts w:hint="eastAsia" w:ascii="仿宋_GB2312" w:hAnsi="仿宋_GB2312" w:eastAsia="仿宋_GB2312" w:cs="仿宋_GB2312"/>
          <w:sz w:val="32"/>
          <w:szCs w:val="32"/>
          <w:lang w:val="zh-TW" w:eastAsia="zh-TW" w:bidi="zh-TW"/>
        </w:rPr>
        <w:t>。</w:t>
      </w:r>
    </w:p>
    <w:p>
      <w:pPr>
        <w:spacing w:line="560" w:lineRule="exact"/>
        <w:ind w:firstLine="640" w:firstLineChars="200"/>
        <w:jc w:val="both"/>
        <w:rPr>
          <w:rFonts w:hint="eastAsia" w:ascii="仿宋_GB2312" w:hAnsi="仿宋_GB2312" w:eastAsia="仿宋_GB2312" w:cs="仿宋_GB2312"/>
          <w:sz w:val="32"/>
          <w:szCs w:val="32"/>
          <w:lang w:val="zh-TW" w:eastAsia="zh-TW" w:bidi="zh-TW"/>
        </w:rPr>
      </w:pPr>
      <w:r>
        <w:rPr>
          <w:rFonts w:hint="eastAsia" w:ascii="仿宋_GB2312" w:hAnsi="仿宋_GB2312" w:eastAsia="仿宋_GB2312" w:cs="仿宋_GB2312"/>
          <w:sz w:val="32"/>
          <w:szCs w:val="32"/>
          <w:lang w:val="zh-TW" w:eastAsia="zh-TW" w:bidi="zh-TW"/>
        </w:rPr>
        <w:t>截至202</w:t>
      </w:r>
      <w:r>
        <w:rPr>
          <w:rFonts w:hint="eastAsia" w:ascii="仿宋_GB2312" w:hAnsi="仿宋_GB2312" w:eastAsia="仿宋_GB2312" w:cs="仿宋_GB2312"/>
          <w:sz w:val="32"/>
          <w:szCs w:val="32"/>
          <w:lang w:val="en-US" w:eastAsia="zh-CN" w:bidi="zh-TW"/>
        </w:rPr>
        <w:t>4</w:t>
      </w:r>
      <w:r>
        <w:rPr>
          <w:rFonts w:hint="eastAsia" w:ascii="仿宋_GB2312" w:hAnsi="仿宋_GB2312" w:eastAsia="仿宋_GB2312" w:cs="仿宋_GB2312"/>
          <w:sz w:val="32"/>
          <w:szCs w:val="32"/>
          <w:lang w:val="zh-TW" w:eastAsia="zh-TW" w:bidi="zh-TW"/>
        </w:rPr>
        <w:t>年12月31日，</w:t>
      </w:r>
      <w:r>
        <w:rPr>
          <w:rFonts w:hint="eastAsia" w:ascii="仿宋_GB2312" w:hAnsi="仿宋_GB2312" w:eastAsia="仿宋_GB2312" w:cs="仿宋_GB2312"/>
          <w:sz w:val="32"/>
          <w:szCs w:val="32"/>
          <w:lang w:val="zh-TW" w:eastAsia="zh-CN" w:bidi="zh-TW"/>
        </w:rPr>
        <w:t>项目</w:t>
      </w:r>
      <w:r>
        <w:rPr>
          <w:rFonts w:hint="eastAsia" w:ascii="仿宋_GB2312" w:hAnsi="仿宋_GB2312" w:eastAsia="仿宋_GB2312" w:cs="仿宋_GB2312"/>
          <w:sz w:val="32"/>
          <w:szCs w:val="32"/>
          <w:lang w:val="zh-TW" w:eastAsia="zh-TW" w:bidi="zh-TW"/>
        </w:rPr>
        <w:t>实际执行金额为</w:t>
      </w:r>
      <w:r>
        <w:rPr>
          <w:rFonts w:hint="eastAsia" w:ascii="仿宋_GB2312" w:hAnsi="仿宋_GB2312" w:eastAsia="仿宋_GB2312" w:cs="仿宋_GB2312"/>
          <w:sz w:val="32"/>
          <w:szCs w:val="32"/>
          <w:lang w:val="en-US" w:eastAsia="zh-CN" w:bidi="zh-TW"/>
        </w:rPr>
        <w:t>16.8112</w:t>
      </w:r>
      <w:r>
        <w:rPr>
          <w:rFonts w:hint="eastAsia" w:ascii="仿宋_GB2312" w:hAnsi="仿宋_GB2312" w:eastAsia="仿宋_GB2312" w:cs="仿宋_GB2312"/>
          <w:sz w:val="32"/>
          <w:szCs w:val="32"/>
          <w:lang w:val="zh-TW" w:eastAsia="zh-TW" w:bidi="zh-TW"/>
        </w:rPr>
        <w:t>万元，执行率为</w:t>
      </w:r>
      <w:r>
        <w:rPr>
          <w:rFonts w:hint="eastAsia" w:ascii="仿宋_GB2312" w:hAnsi="仿宋_GB2312" w:eastAsia="仿宋_GB2312" w:cs="仿宋_GB2312"/>
          <w:sz w:val="32"/>
          <w:szCs w:val="32"/>
          <w:lang w:val="en-US" w:eastAsia="zh-CN" w:bidi="zh-TW"/>
        </w:rPr>
        <w:t>80.59</w:t>
      </w:r>
      <w:r>
        <w:rPr>
          <w:rFonts w:hint="eastAsia" w:ascii="仿宋_GB2312" w:hAnsi="仿宋_GB2312" w:eastAsia="仿宋_GB2312" w:cs="仿宋_GB2312"/>
          <w:sz w:val="32"/>
          <w:szCs w:val="32"/>
          <w:lang w:val="zh-TW" w:eastAsia="zh-TW" w:bidi="zh-TW"/>
        </w:rPr>
        <w:t>%。</w:t>
      </w:r>
    </w:p>
    <w:p>
      <w:pPr>
        <w:pStyle w:val="5"/>
        <w:spacing w:line="560" w:lineRule="exact"/>
        <w:ind w:firstLine="642" w:firstLineChars="200"/>
        <w:jc w:val="both"/>
        <w:rPr>
          <w:rFonts w:hint="eastAsia" w:ascii="仿宋_GB2312" w:hAnsi="仿宋_GB2312" w:eastAsia="仿宋_GB2312" w:cs="仿宋_GB2312"/>
          <w:sz w:val="32"/>
          <w:szCs w:val="32"/>
          <w:lang w:val="zh-TW" w:eastAsia="zh-CN"/>
        </w:rPr>
      </w:pPr>
      <w:r>
        <w:rPr>
          <w:rFonts w:hint="eastAsia" w:ascii="仿宋_GB2312" w:hAnsi="仿宋_GB2312" w:eastAsia="仿宋_GB2312" w:cs="仿宋_GB2312"/>
          <w:b/>
          <w:bCs/>
          <w:sz w:val="32"/>
          <w:szCs w:val="32"/>
          <w:lang w:val="zh-TW" w:eastAsia="zh-CN" w:bidi="zh-TW"/>
        </w:rPr>
        <w:t>（六）</w:t>
      </w:r>
      <w:r>
        <w:rPr>
          <w:rFonts w:hint="eastAsia" w:ascii="仿宋_GB2312" w:hAnsi="仿宋_GB2312" w:eastAsia="仿宋_GB2312" w:cs="仿宋_GB2312"/>
          <w:b/>
          <w:sz w:val="32"/>
          <w:szCs w:val="32"/>
          <w:lang w:val="zh-TW" w:eastAsia="zh-CN" w:bidi="zh-TW"/>
        </w:rPr>
        <w:t>总体情况：</w:t>
      </w:r>
      <w:r>
        <w:rPr>
          <w:rFonts w:hint="eastAsia" w:ascii="仿宋_GB2312" w:hAnsi="仿宋_GB2312" w:eastAsia="仿宋_GB2312" w:cs="仿宋_GB2312"/>
          <w:sz w:val="32"/>
          <w:szCs w:val="32"/>
          <w:lang w:val="zh-TW" w:eastAsia="zh-CN"/>
        </w:rPr>
        <w:t>该项目属于专项经费支出。主要内容为完成深港两地互认养老服务标准编制工作，包括组建标准编制团队、做好深港两地服务调研工作、编制标准等。</w:t>
      </w:r>
    </w:p>
    <w:p>
      <w:pPr>
        <w:pStyle w:val="5"/>
        <w:spacing w:line="560" w:lineRule="exact"/>
        <w:ind w:firstLine="642" w:firstLineChars="200"/>
        <w:jc w:val="both"/>
        <w:rPr>
          <w:rFonts w:ascii="仿宋_GB2312" w:hAnsi="仿宋_GB2312" w:eastAsia="仿宋_GB2312" w:cs="仿宋_GB2312"/>
          <w:b/>
          <w:bCs/>
          <w:sz w:val="32"/>
          <w:szCs w:val="32"/>
          <w:lang w:val="zh-TW" w:eastAsia="zh-CN" w:bidi="zh-TW"/>
        </w:rPr>
      </w:pPr>
      <w:r>
        <w:rPr>
          <w:rFonts w:hint="eastAsia" w:ascii="仿宋_GB2312" w:hAnsi="仿宋_GB2312" w:eastAsia="仿宋_GB2312" w:cs="仿宋_GB2312"/>
          <w:b/>
          <w:bCs/>
          <w:sz w:val="32"/>
          <w:szCs w:val="32"/>
          <w:lang w:val="zh-TW" w:eastAsia="zh-CN" w:bidi="zh-TW"/>
        </w:rPr>
        <w:t>（七）绩效目标及目标完成情况</w:t>
      </w:r>
    </w:p>
    <w:p>
      <w:pPr>
        <w:widowControl w:val="0"/>
        <w:tabs>
          <w:tab w:val="left" w:pos="773"/>
        </w:tabs>
        <w:spacing w:line="560" w:lineRule="exact"/>
        <w:ind w:firstLine="803" w:firstLineChars="250"/>
        <w:jc w:val="both"/>
        <w:rPr>
          <w:rFonts w:hint="eastAsia"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b/>
          <w:bCs/>
          <w:color w:val="000000"/>
          <w:sz w:val="32"/>
          <w:szCs w:val="32"/>
          <w:lang w:val="en-US" w:eastAsia="zh-CN" w:bidi="zh-TW"/>
        </w:rPr>
        <w:t>数量指标：</w:t>
      </w:r>
      <w:r>
        <w:rPr>
          <w:rFonts w:hint="eastAsia" w:ascii="仿宋_GB2312" w:hAnsi="仿宋_GB2312" w:eastAsia="仿宋_GB2312" w:cs="仿宋_GB2312"/>
          <w:color w:val="000000"/>
          <w:sz w:val="32"/>
          <w:szCs w:val="32"/>
          <w:lang w:val="en-US" w:eastAsia="zh-CN" w:bidi="zh-TW"/>
        </w:rPr>
        <w:t>参与调研企业及机构数量≥10家，实际完成值12家，实际完成100%；</w:t>
      </w:r>
    </w:p>
    <w:p>
      <w:pPr>
        <w:widowControl w:val="0"/>
        <w:tabs>
          <w:tab w:val="left" w:pos="773"/>
        </w:tabs>
        <w:spacing w:line="560" w:lineRule="exact"/>
        <w:ind w:firstLine="803" w:firstLineChars="250"/>
        <w:jc w:val="both"/>
        <w:rPr>
          <w:rFonts w:hint="eastAsia"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b/>
          <w:bCs/>
          <w:color w:val="000000"/>
          <w:sz w:val="32"/>
          <w:szCs w:val="32"/>
          <w:lang w:val="en-US" w:eastAsia="zh-CN" w:bidi="zh-TW"/>
        </w:rPr>
        <w:t>质量指标：</w:t>
      </w:r>
      <w:r>
        <w:rPr>
          <w:rFonts w:hint="eastAsia" w:ascii="仿宋_GB2312" w:hAnsi="仿宋_GB2312" w:eastAsia="仿宋_GB2312" w:cs="仿宋_GB2312"/>
          <w:color w:val="000000"/>
          <w:sz w:val="32"/>
          <w:szCs w:val="32"/>
          <w:lang w:val="en-US" w:eastAsia="zh-CN" w:bidi="zh-TW"/>
        </w:rPr>
        <w:t>标准专家评审通过率100%；</w:t>
      </w:r>
    </w:p>
    <w:p>
      <w:pPr>
        <w:widowControl w:val="0"/>
        <w:tabs>
          <w:tab w:val="left" w:pos="773"/>
        </w:tabs>
        <w:spacing w:line="560" w:lineRule="exact"/>
        <w:ind w:firstLine="732" w:firstLineChars="228"/>
        <w:jc w:val="both"/>
        <w:rPr>
          <w:rFonts w:hint="eastAsia"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b/>
          <w:bCs/>
          <w:color w:val="000000"/>
          <w:sz w:val="32"/>
          <w:szCs w:val="32"/>
          <w:lang w:val="en-US" w:eastAsia="zh-CN" w:bidi="zh-TW"/>
        </w:rPr>
        <w:t>时效指标：</w:t>
      </w:r>
      <w:r>
        <w:rPr>
          <w:rFonts w:hint="eastAsia" w:ascii="仿宋_GB2312" w:hAnsi="仿宋_GB2312" w:eastAsia="仿宋_GB2312" w:cs="仿宋_GB2312"/>
          <w:color w:val="000000"/>
          <w:sz w:val="32"/>
          <w:szCs w:val="32"/>
          <w:lang w:val="en-US" w:eastAsia="zh-CN" w:bidi="zh-TW"/>
        </w:rPr>
        <w:t>征求意见稿出具时间为2024年内完成，实际于2024年10月30号完成，完成100%；</w:t>
      </w:r>
    </w:p>
    <w:p>
      <w:pPr>
        <w:widowControl w:val="0"/>
        <w:tabs>
          <w:tab w:val="left" w:pos="773"/>
        </w:tabs>
        <w:spacing w:line="560" w:lineRule="exact"/>
        <w:ind w:firstLine="732" w:firstLineChars="228"/>
        <w:jc w:val="both"/>
        <w:rPr>
          <w:rFonts w:hint="eastAsia"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b/>
          <w:bCs/>
          <w:color w:val="000000"/>
          <w:sz w:val="32"/>
          <w:szCs w:val="32"/>
          <w:lang w:val="en-US" w:eastAsia="zh-CN" w:bidi="zh-TW"/>
        </w:rPr>
        <w:t>成本指标：</w:t>
      </w:r>
      <w:r>
        <w:rPr>
          <w:rFonts w:hint="eastAsia" w:ascii="仿宋_GB2312" w:hAnsi="仿宋_GB2312" w:eastAsia="仿宋_GB2312" w:cs="仿宋_GB2312"/>
          <w:color w:val="000000"/>
          <w:sz w:val="32"/>
          <w:szCs w:val="32"/>
          <w:lang w:val="en-US" w:eastAsia="zh-CN" w:bidi="zh-TW"/>
        </w:rPr>
        <w:t>项目预算执行率&gt;90%，完成80.59%；</w:t>
      </w:r>
    </w:p>
    <w:p>
      <w:pPr>
        <w:keepNext w:val="0"/>
        <w:keepLines w:val="0"/>
        <w:pageBreakBefore w:val="0"/>
        <w:widowControl w:val="0"/>
        <w:tabs>
          <w:tab w:val="left" w:pos="773"/>
        </w:tabs>
        <w:kinsoku/>
        <w:wordWrap/>
        <w:overflowPunct/>
        <w:topLinePunct w:val="0"/>
        <w:autoSpaceDE/>
        <w:autoSpaceDN/>
        <w:bidi w:val="0"/>
        <w:adjustRightInd/>
        <w:snapToGrid/>
        <w:spacing w:line="560" w:lineRule="exact"/>
        <w:ind w:firstLine="732" w:firstLineChars="228"/>
        <w:jc w:val="both"/>
        <w:textAlignment w:val="auto"/>
        <w:rPr>
          <w:rFonts w:hint="eastAsia"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b/>
          <w:bCs/>
          <w:color w:val="000000"/>
          <w:sz w:val="32"/>
          <w:szCs w:val="32"/>
          <w:lang w:val="en-US" w:eastAsia="zh-CN" w:bidi="zh-TW"/>
        </w:rPr>
        <w:t>社会效益指标：</w:t>
      </w:r>
      <w:r>
        <w:rPr>
          <w:rFonts w:hint="eastAsia" w:ascii="仿宋_GB2312" w:hAnsi="仿宋_GB2312" w:eastAsia="仿宋_GB2312" w:cs="仿宋_GB2312"/>
          <w:color w:val="000000"/>
          <w:sz w:val="32"/>
          <w:szCs w:val="32"/>
          <w:lang w:val="en-US" w:eastAsia="zh-CN" w:bidi="zh-TW"/>
        </w:rPr>
        <w:t>关于标准的各单位反馈意见处理率100%，完成100%；</w:t>
      </w:r>
    </w:p>
    <w:p>
      <w:pPr>
        <w:keepNext w:val="0"/>
        <w:keepLines w:val="0"/>
        <w:pageBreakBefore w:val="0"/>
        <w:widowControl w:val="0"/>
        <w:tabs>
          <w:tab w:val="left" w:pos="773"/>
        </w:tabs>
        <w:kinsoku/>
        <w:wordWrap/>
        <w:overflowPunct/>
        <w:topLinePunct w:val="0"/>
        <w:autoSpaceDE/>
        <w:autoSpaceDN/>
        <w:bidi w:val="0"/>
        <w:adjustRightInd/>
        <w:snapToGrid/>
        <w:spacing w:line="560" w:lineRule="exact"/>
        <w:ind w:firstLine="732" w:firstLineChars="228"/>
        <w:jc w:val="both"/>
        <w:textAlignment w:val="auto"/>
        <w:rPr>
          <w:rFonts w:hint="eastAsia"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b/>
          <w:bCs/>
          <w:color w:val="000000"/>
          <w:sz w:val="32"/>
          <w:szCs w:val="32"/>
          <w:lang w:val="en-US" w:eastAsia="zh-CN" w:bidi="zh-TW"/>
        </w:rPr>
        <w:t>服务对象满意度指标：</w:t>
      </w:r>
      <w:r>
        <w:rPr>
          <w:rFonts w:hint="eastAsia" w:ascii="仿宋_GB2312" w:hAnsi="仿宋_GB2312" w:eastAsia="仿宋_GB2312" w:cs="仿宋_GB2312"/>
          <w:color w:val="000000"/>
          <w:sz w:val="32"/>
          <w:szCs w:val="32"/>
          <w:lang w:val="en-US" w:eastAsia="zh-CN" w:bidi="zh-TW"/>
        </w:rPr>
        <w:t>调研对象满意度≥90%，完成100%。</w:t>
      </w:r>
    </w:p>
    <w:p>
      <w:pPr>
        <w:keepNext w:val="0"/>
        <w:keepLines w:val="0"/>
        <w:pageBreakBefore w:val="0"/>
        <w:widowControl w:val="0"/>
        <w:tabs>
          <w:tab w:val="left" w:pos="773"/>
        </w:tabs>
        <w:kinsoku/>
        <w:wordWrap/>
        <w:overflowPunct/>
        <w:topLinePunct w:val="0"/>
        <w:autoSpaceDE/>
        <w:autoSpaceDN/>
        <w:bidi w:val="0"/>
        <w:adjustRightInd/>
        <w:snapToGrid/>
        <w:spacing w:line="560" w:lineRule="exact"/>
        <w:ind w:firstLine="729" w:firstLineChars="228"/>
        <w:jc w:val="both"/>
        <w:textAlignment w:val="auto"/>
        <w:rPr>
          <w:rFonts w:hint="eastAsia" w:ascii="仿宋_GB2312" w:hAnsi="仿宋_GB2312" w:eastAsia="仿宋_GB2312" w:cs="仿宋_GB2312"/>
          <w:color w:val="000000"/>
          <w:sz w:val="32"/>
          <w:szCs w:val="32"/>
          <w:lang w:val="en-US" w:eastAsia="zh-CN" w:bidi="zh-TW"/>
        </w:rPr>
      </w:pPr>
      <w:r>
        <w:rPr>
          <w:rFonts w:hint="eastAsia" w:ascii="仿宋_GB2312" w:hAnsi="仿宋_GB2312" w:eastAsia="仿宋_GB2312" w:cs="仿宋_GB2312"/>
          <w:color w:val="000000"/>
          <w:sz w:val="32"/>
          <w:szCs w:val="32"/>
          <w:lang w:val="en-US" w:eastAsia="zh-CN" w:bidi="zh-TW"/>
        </w:rPr>
        <w:drawing>
          <wp:anchor distT="0" distB="0" distL="114300" distR="114300" simplePos="0" relativeHeight="251663360" behindDoc="0" locked="0" layoutInCell="1" allowOverlap="1">
            <wp:simplePos x="0" y="0"/>
            <wp:positionH relativeFrom="column">
              <wp:posOffset>26035</wp:posOffset>
            </wp:positionH>
            <wp:positionV relativeFrom="paragraph">
              <wp:posOffset>256540</wp:posOffset>
            </wp:positionV>
            <wp:extent cx="5330825" cy="4032250"/>
            <wp:effectExtent l="0" t="0" r="3175" b="6350"/>
            <wp:wrapSquare wrapText="bothSides"/>
            <wp:docPr id="9" name="图片 9" descr="深港两地互认养老服务标准研究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深港两地互认养老服务标准研究项目"/>
                    <pic:cNvPicPr>
                      <a:picLocks noChangeAspect="1"/>
                    </pic:cNvPicPr>
                  </pic:nvPicPr>
                  <pic:blipFill>
                    <a:blip r:embed="rId11"/>
                    <a:stretch>
                      <a:fillRect/>
                    </a:stretch>
                  </pic:blipFill>
                  <pic:spPr>
                    <a:xfrm>
                      <a:off x="0" y="0"/>
                      <a:ext cx="5330825" cy="4032250"/>
                    </a:xfrm>
                    <a:prstGeom prst="rect">
                      <a:avLst/>
                    </a:prstGeom>
                  </pic:spPr>
                </pic:pic>
              </a:graphicData>
            </a:graphic>
          </wp:anchor>
        </w:drawing>
      </w:r>
    </w:p>
    <w:p>
      <w:pPr>
        <w:keepNext w:val="0"/>
        <w:keepLines w:val="0"/>
        <w:pageBreakBefore w:val="0"/>
        <w:widowControl w:val="0"/>
        <w:tabs>
          <w:tab w:val="left" w:pos="773"/>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六、</w:t>
      </w:r>
      <w:bookmarkStart w:id="11" w:name="OLE_LINK7"/>
      <w:r>
        <w:rPr>
          <w:rFonts w:hint="eastAsia" w:ascii="黑体" w:hAnsi="黑体" w:eastAsia="黑体" w:cs="黑体"/>
          <w:sz w:val="32"/>
          <w:szCs w:val="32"/>
          <w:lang w:val="en-US" w:eastAsia="zh-CN"/>
        </w:rPr>
        <w:t>养老机构从业人员补贴项目</w:t>
      </w:r>
    </w:p>
    <w:bookmarkEnd w:id="11"/>
    <w:p>
      <w:pPr>
        <w:pStyle w:val="14"/>
        <w:keepNext w:val="0"/>
        <w:keepLines w:val="0"/>
        <w:pageBreakBefore w:val="0"/>
        <w:widowControl w:val="0"/>
        <w:tabs>
          <w:tab w:val="left" w:pos="773"/>
        </w:tabs>
        <w:kinsoku/>
        <w:wordWrap/>
        <w:overflowPunct/>
        <w:topLinePunct w:val="0"/>
        <w:autoSpaceDE/>
        <w:autoSpaceDN/>
        <w:bidi w:val="0"/>
        <w:adjustRightInd/>
        <w:snapToGrid/>
        <w:spacing w:line="560" w:lineRule="exact"/>
        <w:ind w:firstLine="642" w:firstLineChars="200"/>
        <w:jc w:val="both"/>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项目名称：</w:t>
      </w:r>
      <w:r>
        <w:rPr>
          <w:rFonts w:hint="eastAsia" w:ascii="仿宋_GB2312" w:hAnsi="仿宋_GB2312" w:eastAsia="仿宋_GB2312" w:cs="仿宋_GB2312"/>
          <w:b w:val="0"/>
          <w:bCs w:val="0"/>
          <w:sz w:val="32"/>
          <w:szCs w:val="32"/>
          <w:lang w:val="en-US" w:eastAsia="zh-CN"/>
        </w:rPr>
        <w:t>养老机构从业人员补贴项目</w:t>
      </w:r>
    </w:p>
    <w:p>
      <w:pPr>
        <w:pStyle w:val="14"/>
        <w:tabs>
          <w:tab w:val="left" w:pos="773"/>
        </w:tabs>
        <w:spacing w:line="560" w:lineRule="exact"/>
        <w:ind w:firstLine="642" w:firstLineChars="200"/>
        <w:jc w:val="both"/>
        <w:rPr>
          <w:rFonts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rPr>
        <w:t>预算金额：</w:t>
      </w:r>
      <w:r>
        <w:rPr>
          <w:rFonts w:hint="eastAsia" w:ascii="仿宋_GB2312" w:hAnsi="仿宋_GB2312" w:eastAsia="仿宋_GB2312" w:cs="仿宋_GB2312"/>
          <w:sz w:val="32"/>
          <w:szCs w:val="32"/>
          <w:lang w:val="en-US" w:eastAsia="zh-CN"/>
        </w:rPr>
        <w:t>22.52万元</w:t>
      </w:r>
    </w:p>
    <w:p>
      <w:pPr>
        <w:pStyle w:val="14"/>
        <w:tabs>
          <w:tab w:val="left" w:pos="689"/>
        </w:tabs>
        <w:spacing w:line="560" w:lineRule="exact"/>
        <w:ind w:firstLine="642" w:firstLineChars="200"/>
        <w:jc w:val="both"/>
        <w:rPr>
          <w:rFonts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项目周期：</w:t>
      </w:r>
      <w:r>
        <w:rPr>
          <w:rFonts w:hint="eastAsia" w:ascii="仿宋_GB2312" w:hAnsi="仿宋_GB2312" w:eastAsia="仿宋_GB2312" w:cs="仿宋_GB2312"/>
          <w:sz w:val="32"/>
          <w:szCs w:val="32"/>
          <w:lang w:val="en-US" w:eastAsia="zh-CN"/>
        </w:rPr>
        <w:t>2024年1月</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sz w:val="32"/>
          <w:szCs w:val="32"/>
          <w:lang w:val="en-US" w:eastAsia="zh-CN"/>
        </w:rPr>
        <w:t>2024年12月</w:t>
      </w:r>
    </w:p>
    <w:p>
      <w:pPr>
        <w:pStyle w:val="14"/>
        <w:tabs>
          <w:tab w:val="left" w:pos="773"/>
        </w:tabs>
        <w:spacing w:line="560" w:lineRule="exact"/>
        <w:ind w:firstLine="642" w:firstLineChars="200"/>
        <w:jc w:val="both"/>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项目负责人</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 xml:space="preserve">倪先生  </w:t>
      </w:r>
      <w:r>
        <w:rPr>
          <w:rFonts w:hint="eastAsia" w:ascii="仿宋_GB2312" w:hAnsi="仿宋_GB2312" w:eastAsia="仿宋_GB2312" w:cs="仿宋_GB2312"/>
          <w:sz w:val="32"/>
          <w:szCs w:val="32"/>
        </w:rPr>
        <w:t>联系方式：2583</w:t>
      </w:r>
      <w:r>
        <w:rPr>
          <w:rFonts w:hint="eastAsia" w:ascii="仿宋_GB2312" w:hAnsi="仿宋_GB2312" w:eastAsia="仿宋_GB2312" w:cs="仿宋_GB2312"/>
          <w:sz w:val="32"/>
          <w:szCs w:val="32"/>
          <w:lang w:val="en-US" w:eastAsia="zh-CN"/>
        </w:rPr>
        <w:t>0935</w:t>
      </w:r>
    </w:p>
    <w:p>
      <w:pPr>
        <w:pStyle w:val="5"/>
        <w:spacing w:line="560" w:lineRule="exact"/>
        <w:ind w:firstLine="642" w:firstLineChars="200"/>
        <w:jc w:val="both"/>
        <w:rPr>
          <w:rFonts w:ascii="仿宋_GB2312" w:hAnsi="仿宋_GB2312" w:eastAsia="仿宋_GB2312" w:cs="仿宋_GB2312"/>
          <w:kern w:val="2"/>
          <w:sz w:val="32"/>
          <w:szCs w:val="32"/>
          <w:lang w:eastAsia="zh-CN" w:bidi="ar-SA"/>
        </w:rPr>
      </w:pPr>
      <w:r>
        <w:rPr>
          <w:rFonts w:hint="eastAsia" w:ascii="仿宋_GB2312" w:hAnsi="仿宋_GB2312" w:eastAsia="仿宋_GB2312" w:cs="仿宋_GB2312"/>
          <w:b/>
          <w:bCs/>
          <w:sz w:val="32"/>
          <w:szCs w:val="32"/>
          <w:lang w:val="zh-TW" w:eastAsia="zh-CN" w:bidi="zh-TW"/>
        </w:rPr>
        <w:t>（五）支持内容、执行情况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kern w:val="2"/>
          <w:sz w:val="32"/>
          <w:szCs w:val="32"/>
          <w:lang w:eastAsia="zh-CN" w:bidi="ar-SA"/>
        </w:rPr>
        <w:t>该项目属于老年人福利类，主要用于发放</w:t>
      </w:r>
      <w:r>
        <w:rPr>
          <w:rFonts w:hint="eastAsia" w:ascii="仿宋_GB2312" w:hAnsi="仿宋_GB2312" w:eastAsia="仿宋_GB2312" w:cs="仿宋_GB2312"/>
          <w:kern w:val="2"/>
          <w:sz w:val="32"/>
          <w:szCs w:val="32"/>
          <w:lang w:val="en-US" w:eastAsia="zh-CN" w:bidi="ar-SA"/>
        </w:rPr>
        <w:t>2024年</w:t>
      </w:r>
      <w:r>
        <w:rPr>
          <w:rFonts w:hint="eastAsia" w:ascii="仿宋_GB2312" w:hAnsi="仿宋_GB2312" w:eastAsia="仿宋_GB2312" w:cs="仿宋_GB2312"/>
          <w:kern w:val="2"/>
          <w:sz w:val="32"/>
          <w:szCs w:val="32"/>
          <w:lang w:eastAsia="zh-CN" w:bidi="ar-SA"/>
        </w:rPr>
        <w:t>市级养老机构专业技术人员和养老护理员的入职补贴以及养老护理员的岗位补贴。</w:t>
      </w:r>
    </w:p>
    <w:p>
      <w:pPr>
        <w:pStyle w:val="5"/>
        <w:spacing w:line="560" w:lineRule="exact"/>
        <w:ind w:firstLine="640" w:firstLineChars="200"/>
        <w:jc w:val="both"/>
        <w:rPr>
          <w:rFonts w:ascii="黑体" w:hAnsi="黑体" w:eastAsia="黑体" w:cs="黑体"/>
          <w:kern w:val="2"/>
          <w:sz w:val="32"/>
          <w:szCs w:val="32"/>
          <w:lang w:eastAsia="zh-CN" w:bidi="ar-SA"/>
        </w:rPr>
      </w:pPr>
      <w:r>
        <w:rPr>
          <w:rFonts w:hint="eastAsia" w:ascii="仿宋_GB2312" w:hAnsi="仿宋_GB2312" w:eastAsia="仿宋_GB2312" w:cs="仿宋_GB2312"/>
          <w:kern w:val="2"/>
          <w:sz w:val="32"/>
          <w:szCs w:val="32"/>
          <w:lang w:eastAsia="zh-CN" w:bidi="ar-SA"/>
        </w:rPr>
        <w:t>截至202</w:t>
      </w:r>
      <w:r>
        <w:rPr>
          <w:rFonts w:hint="eastAsia"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eastAsia="zh-CN" w:bidi="ar-SA"/>
        </w:rPr>
        <w:t>年12月31日，市级养老机构从业人员补贴完成支付</w:t>
      </w:r>
      <w:r>
        <w:rPr>
          <w:rFonts w:hint="eastAsia" w:ascii="仿宋_GB2312" w:hAnsi="仿宋_GB2312" w:eastAsia="仿宋_GB2312" w:cs="仿宋_GB2312"/>
          <w:kern w:val="2"/>
          <w:sz w:val="32"/>
          <w:szCs w:val="32"/>
          <w:lang w:val="en-US" w:eastAsia="zh-CN" w:bidi="ar-SA"/>
        </w:rPr>
        <w:t>21.24</w:t>
      </w:r>
      <w:r>
        <w:rPr>
          <w:rFonts w:hint="eastAsia" w:ascii="仿宋_GB2312" w:hAnsi="仿宋_GB2312" w:eastAsia="仿宋_GB2312" w:cs="仿宋_GB2312"/>
          <w:kern w:val="2"/>
          <w:sz w:val="32"/>
          <w:szCs w:val="32"/>
          <w:lang w:eastAsia="zh-CN" w:bidi="ar-SA"/>
        </w:rPr>
        <w:t>万元，执行率为</w:t>
      </w:r>
      <w:r>
        <w:rPr>
          <w:rFonts w:hint="eastAsia" w:ascii="仿宋_GB2312" w:hAnsi="仿宋_GB2312" w:eastAsia="仿宋_GB2312" w:cs="仿宋_GB2312"/>
          <w:kern w:val="2"/>
          <w:sz w:val="32"/>
          <w:szCs w:val="32"/>
          <w:lang w:val="en-US" w:eastAsia="zh-CN" w:bidi="ar-SA"/>
        </w:rPr>
        <w:t>94.32</w:t>
      </w:r>
      <w:r>
        <w:rPr>
          <w:rFonts w:hint="eastAsia" w:ascii="仿宋_GB2312" w:hAnsi="仿宋_GB2312" w:eastAsia="仿宋_GB2312" w:cs="仿宋_GB2312"/>
          <w:kern w:val="2"/>
          <w:sz w:val="32"/>
          <w:szCs w:val="32"/>
          <w:lang w:eastAsia="zh-CN" w:bidi="ar-SA"/>
        </w:rPr>
        <w:t>%。</w:t>
      </w:r>
    </w:p>
    <w:p>
      <w:pPr>
        <w:pStyle w:val="14"/>
        <w:tabs>
          <w:tab w:val="left" w:pos="773"/>
        </w:tabs>
        <w:spacing w:line="560" w:lineRule="exact"/>
        <w:ind w:firstLine="642" w:firstLineChars="200"/>
        <w:jc w:val="both"/>
        <w:rPr>
          <w:rFonts w:ascii="仿宋_GB2312" w:hAnsi="仿宋_GB2312" w:eastAsia="仿宋_GB2312" w:cs="仿宋_GB2312"/>
          <w:sz w:val="32"/>
          <w:szCs w:val="32"/>
        </w:rPr>
      </w:pPr>
      <w:bookmarkStart w:id="12" w:name="OLE_LINK9"/>
      <w:r>
        <w:rPr>
          <w:rFonts w:hint="eastAsia" w:ascii="仿宋_GB2312" w:hAnsi="仿宋_GB2312" w:eastAsia="仿宋_GB2312" w:cs="仿宋_GB2312"/>
          <w:b/>
          <w:bCs/>
          <w:sz w:val="32"/>
          <w:szCs w:val="32"/>
          <w:lang w:eastAsia="zh-CN"/>
        </w:rPr>
        <w:t>（六）</w:t>
      </w:r>
      <w:r>
        <w:rPr>
          <w:rFonts w:hint="eastAsia" w:ascii="仿宋_GB2312" w:hAnsi="仿宋_GB2312" w:eastAsia="仿宋_GB2312" w:cs="仿宋_GB2312"/>
          <w:b/>
          <w:sz w:val="32"/>
          <w:szCs w:val="32"/>
          <w:lang w:eastAsia="zh-CN"/>
        </w:rPr>
        <w:t>总体情况：</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lang w:eastAsia="zh-CN" w:bidi="en-US"/>
        </w:rPr>
        <w:t>项目属于专项经费支出。</w:t>
      </w:r>
      <w:r>
        <w:rPr>
          <w:rFonts w:hint="eastAsia" w:ascii="仿宋_GB2312" w:hAnsi="仿宋_GB2312" w:eastAsia="仿宋_GB2312" w:cs="仿宋_GB2312"/>
          <w:sz w:val="32"/>
          <w:szCs w:val="32"/>
        </w:rPr>
        <w:t>根据《深圳市民政局 深圳市财政局关于印发〈深圳市养老机构从业人员补贴试行办法〉的通知》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对两家市级养老机构（市福利中心、市养老护理院）符合要求的从业人员发放</w:t>
      </w:r>
      <w:r>
        <w:rPr>
          <w:rFonts w:hint="eastAsia" w:ascii="仿宋_GB2312" w:hAnsi="仿宋_GB2312" w:eastAsia="仿宋_GB2312" w:cs="仿宋_GB2312"/>
          <w:sz w:val="32"/>
          <w:szCs w:val="32"/>
          <w:lang w:eastAsia="zh-CN"/>
        </w:rPr>
        <w:t>入职</w:t>
      </w:r>
      <w:r>
        <w:rPr>
          <w:rFonts w:hint="eastAsia" w:ascii="仿宋_GB2312" w:hAnsi="仿宋_GB2312" w:eastAsia="仿宋_GB2312" w:cs="仿宋_GB2312"/>
          <w:sz w:val="32"/>
          <w:szCs w:val="32"/>
        </w:rPr>
        <w:t>补贴</w:t>
      </w:r>
      <w:r>
        <w:rPr>
          <w:rFonts w:hint="eastAsia" w:ascii="仿宋_GB2312" w:hAnsi="仿宋_GB2312" w:eastAsia="仿宋_GB2312" w:cs="仿宋_GB2312"/>
          <w:sz w:val="32"/>
          <w:szCs w:val="32"/>
          <w:lang w:eastAsia="zh-CN"/>
        </w:rPr>
        <w:t>和岗位补贴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根据</w:t>
      </w:r>
      <w:r>
        <w:rPr>
          <w:rFonts w:hint="eastAsia" w:ascii="仿宋_GB2312" w:hAnsi="仿宋_GB2312" w:eastAsia="仿宋_GB2312" w:cs="仿宋_GB2312"/>
          <w:kern w:val="2"/>
          <w:sz w:val="32"/>
          <w:szCs w:val="32"/>
          <w:lang w:val="en-US" w:eastAsia="zh-CN" w:bidi="ar-SA"/>
        </w:rPr>
        <w:t>申请人在智慧养老系统补贴申请，我中心负责做好补贴申请的受理、审核、公示、发放等工作。</w:t>
      </w:r>
    </w:p>
    <w:bookmarkEnd w:id="12"/>
    <w:p>
      <w:pPr>
        <w:pStyle w:val="5"/>
        <w:spacing w:line="560" w:lineRule="exact"/>
        <w:jc w:val="both"/>
        <w:rPr>
          <w:rFonts w:ascii="仿宋_GB2312" w:hAnsi="仿宋_GB2312" w:eastAsia="仿宋_GB2312" w:cs="仿宋_GB2312"/>
          <w:b/>
          <w:bCs/>
          <w:sz w:val="32"/>
          <w:szCs w:val="32"/>
          <w:lang w:val="zh-TW" w:eastAsia="zh-CN" w:bidi="zh-TW"/>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lang w:val="zh-TW" w:eastAsia="zh-CN" w:bidi="zh-TW"/>
        </w:rPr>
        <w:t>（七）绩效目标及目标完成情况</w:t>
      </w:r>
    </w:p>
    <w:p>
      <w:pPr>
        <w:pStyle w:val="5"/>
        <w:spacing w:line="560" w:lineRule="exact"/>
        <w:ind w:firstLine="642" w:firstLineChars="200"/>
        <w:jc w:val="both"/>
        <w:rPr>
          <w:rFonts w:ascii="仿宋_GB2312" w:hAnsi="仿宋_GB2312" w:eastAsia="仿宋_GB2312" w:cs="仿宋_GB2312"/>
          <w:b/>
          <w:bCs/>
          <w:kern w:val="2"/>
          <w:sz w:val="32"/>
          <w:szCs w:val="32"/>
          <w:highlight w:val="none"/>
          <w:lang w:eastAsia="zh-CN" w:bidi="ar-SA"/>
        </w:rPr>
      </w:pPr>
      <w:r>
        <w:rPr>
          <w:rFonts w:hint="eastAsia" w:ascii="仿宋_GB2312" w:hAnsi="仿宋_GB2312" w:eastAsia="仿宋_GB2312" w:cs="仿宋_GB2312"/>
          <w:b/>
          <w:bCs/>
          <w:kern w:val="2"/>
          <w:sz w:val="32"/>
          <w:szCs w:val="32"/>
          <w:lang w:eastAsia="zh-CN" w:bidi="ar-SA"/>
        </w:rPr>
        <w:t>数量指标：</w:t>
      </w:r>
      <w:r>
        <w:rPr>
          <w:rFonts w:hint="eastAsia" w:ascii="仿宋_GB2312" w:hAnsi="仿宋_GB2312" w:eastAsia="仿宋_GB2312" w:cs="仿宋_GB2312"/>
          <w:kern w:val="2"/>
          <w:sz w:val="32"/>
          <w:szCs w:val="32"/>
          <w:highlight w:val="none"/>
          <w:lang w:eastAsia="zh-CN" w:bidi="ar-SA"/>
        </w:rPr>
        <w:t>申请补贴人数</w:t>
      </w:r>
      <w:r>
        <w:rPr>
          <w:rFonts w:hint="eastAsia" w:ascii="宋体" w:hAnsi="宋体" w:eastAsia="宋体" w:cs="宋体"/>
          <w:sz w:val="32"/>
          <w:szCs w:val="32"/>
          <w:highlight w:val="none"/>
          <w:lang w:eastAsia="zh-CN"/>
        </w:rPr>
        <w:t>≧</w:t>
      </w:r>
      <w:r>
        <w:rPr>
          <w:rFonts w:hint="eastAsia" w:ascii="仿宋_GB2312" w:hAnsi="仿宋_GB2312" w:eastAsia="仿宋_GB2312" w:cs="仿宋_GB2312"/>
          <w:sz w:val="32"/>
          <w:szCs w:val="32"/>
          <w:highlight w:val="none"/>
          <w:lang w:val="en-US" w:eastAsia="zh-CN"/>
        </w:rPr>
        <w:t>50</w:t>
      </w:r>
      <w:r>
        <w:rPr>
          <w:rFonts w:hint="eastAsia" w:ascii="仿宋_GB2312" w:hAnsi="仿宋_GB2312" w:eastAsia="仿宋_GB2312" w:cs="仿宋_GB2312"/>
          <w:sz w:val="32"/>
          <w:szCs w:val="32"/>
          <w:highlight w:val="none"/>
          <w:lang w:eastAsia="zh-CN"/>
        </w:rPr>
        <w:t>人，202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年申请人数共计</w:t>
      </w:r>
      <w:r>
        <w:rPr>
          <w:rFonts w:hint="eastAsia" w:ascii="仿宋_GB2312" w:hAnsi="仿宋_GB2312" w:eastAsia="仿宋_GB2312" w:cs="仿宋_GB2312"/>
          <w:sz w:val="32"/>
          <w:szCs w:val="32"/>
          <w:highlight w:val="none"/>
          <w:lang w:val="en-US" w:eastAsia="zh-CN"/>
        </w:rPr>
        <w:t>72</w:t>
      </w:r>
      <w:r>
        <w:rPr>
          <w:rFonts w:hint="eastAsia" w:ascii="仿宋_GB2312" w:hAnsi="仿宋_GB2312" w:eastAsia="仿宋_GB2312" w:cs="仿宋_GB2312"/>
          <w:sz w:val="32"/>
          <w:szCs w:val="32"/>
          <w:highlight w:val="none"/>
          <w:lang w:eastAsia="zh-CN"/>
        </w:rPr>
        <w:t>人。</w:t>
      </w:r>
    </w:p>
    <w:p>
      <w:pPr>
        <w:pStyle w:val="5"/>
        <w:spacing w:line="560" w:lineRule="exact"/>
        <w:ind w:firstLine="642" w:firstLineChars="200"/>
        <w:jc w:val="both"/>
        <w:rPr>
          <w:rFonts w:ascii="仿宋_GB2312" w:hAnsi="仿宋_GB2312" w:eastAsia="仿宋_GB2312" w:cs="仿宋_GB2312"/>
          <w:kern w:val="2"/>
          <w:sz w:val="32"/>
          <w:szCs w:val="32"/>
          <w:highlight w:val="none"/>
          <w:lang w:eastAsia="zh-CN" w:bidi="ar-SA"/>
        </w:rPr>
      </w:pPr>
      <w:r>
        <w:rPr>
          <w:rFonts w:hint="eastAsia" w:ascii="仿宋_GB2312" w:hAnsi="仿宋_GB2312" w:eastAsia="仿宋_GB2312" w:cs="仿宋_GB2312"/>
          <w:b/>
          <w:bCs/>
          <w:kern w:val="2"/>
          <w:sz w:val="32"/>
          <w:szCs w:val="32"/>
          <w:highlight w:val="none"/>
          <w:lang w:eastAsia="zh-CN" w:bidi="ar-SA"/>
        </w:rPr>
        <w:t>质量指标：</w:t>
      </w:r>
      <w:r>
        <w:rPr>
          <w:rFonts w:hint="eastAsia" w:ascii="仿宋_GB2312" w:hAnsi="仿宋_GB2312" w:eastAsia="仿宋_GB2312" w:cs="仿宋_GB2312"/>
          <w:kern w:val="2"/>
          <w:sz w:val="32"/>
          <w:szCs w:val="32"/>
          <w:highlight w:val="none"/>
          <w:lang w:eastAsia="zh-CN" w:bidi="ar-SA"/>
        </w:rPr>
        <w:t>发放补贴人数</w:t>
      </w:r>
      <w:r>
        <w:rPr>
          <w:rFonts w:hint="eastAsia" w:ascii="宋体" w:hAnsi="宋体" w:eastAsia="宋体" w:cs="宋体"/>
          <w:sz w:val="32"/>
          <w:szCs w:val="32"/>
          <w:highlight w:val="none"/>
          <w:lang w:eastAsia="zh-CN"/>
        </w:rPr>
        <w:t>≧</w:t>
      </w:r>
      <w:r>
        <w:rPr>
          <w:rFonts w:hint="eastAsia" w:ascii="仿宋_GB2312" w:hAnsi="仿宋_GB2312" w:eastAsia="仿宋_GB2312" w:cs="仿宋_GB2312"/>
          <w:sz w:val="32"/>
          <w:szCs w:val="32"/>
          <w:highlight w:val="none"/>
          <w:lang w:val="en-US" w:eastAsia="zh-CN"/>
        </w:rPr>
        <w:t>50</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kern w:val="2"/>
          <w:sz w:val="32"/>
          <w:szCs w:val="32"/>
          <w:highlight w:val="none"/>
          <w:lang w:eastAsia="zh-CN" w:bidi="ar-SA"/>
        </w:rPr>
        <w:t>202</w:t>
      </w:r>
      <w:r>
        <w:rPr>
          <w:rFonts w:hint="eastAsia" w:ascii="仿宋_GB2312" w:hAnsi="仿宋_GB2312" w:eastAsia="仿宋_GB2312" w:cs="仿宋_GB2312"/>
          <w:kern w:val="2"/>
          <w:sz w:val="32"/>
          <w:szCs w:val="32"/>
          <w:highlight w:val="none"/>
          <w:lang w:val="en-US" w:eastAsia="zh-CN" w:bidi="ar-SA"/>
        </w:rPr>
        <w:t>4</w:t>
      </w:r>
      <w:r>
        <w:rPr>
          <w:rFonts w:hint="eastAsia" w:ascii="仿宋_GB2312" w:hAnsi="仿宋_GB2312" w:eastAsia="仿宋_GB2312" w:cs="仿宋_GB2312"/>
          <w:kern w:val="2"/>
          <w:sz w:val="32"/>
          <w:szCs w:val="32"/>
          <w:highlight w:val="none"/>
          <w:lang w:eastAsia="zh-CN" w:bidi="ar-SA"/>
        </w:rPr>
        <w:t>年实际发放人数为</w:t>
      </w:r>
      <w:r>
        <w:rPr>
          <w:rFonts w:hint="eastAsia" w:ascii="仿宋_GB2312" w:hAnsi="仿宋_GB2312" w:eastAsia="仿宋_GB2312" w:cs="仿宋_GB2312"/>
          <w:kern w:val="2"/>
          <w:sz w:val="32"/>
          <w:szCs w:val="32"/>
          <w:highlight w:val="none"/>
          <w:lang w:val="en-US" w:eastAsia="zh-CN" w:bidi="ar-SA"/>
        </w:rPr>
        <w:t>72</w:t>
      </w:r>
      <w:r>
        <w:rPr>
          <w:rFonts w:hint="eastAsia" w:ascii="仿宋_GB2312" w:hAnsi="仿宋_GB2312" w:eastAsia="仿宋_GB2312" w:cs="仿宋_GB2312"/>
          <w:kern w:val="2"/>
          <w:sz w:val="32"/>
          <w:szCs w:val="32"/>
          <w:highlight w:val="none"/>
          <w:lang w:eastAsia="zh-CN" w:bidi="ar-SA"/>
        </w:rPr>
        <w:t>人。</w:t>
      </w:r>
    </w:p>
    <w:p>
      <w:pPr>
        <w:pStyle w:val="5"/>
        <w:spacing w:line="560" w:lineRule="exact"/>
        <w:ind w:firstLine="640" w:firstLineChars="200"/>
        <w:jc w:val="both"/>
        <w:rPr>
          <w:rFonts w:ascii="仿宋_GB2312" w:hAnsi="仿宋_GB2312" w:eastAsia="仿宋_GB2312" w:cs="仿宋_GB2312"/>
          <w:b/>
          <w:bCs/>
          <w:kern w:val="2"/>
          <w:sz w:val="32"/>
          <w:szCs w:val="32"/>
          <w:lang w:eastAsia="zh-CN" w:bidi="ar-SA"/>
        </w:rPr>
      </w:pPr>
      <w:r>
        <w:rPr>
          <w:rFonts w:hint="eastAsia" w:ascii="仿宋_GB2312" w:hAnsi="仿宋_GB2312" w:eastAsia="仿宋_GB2312" w:cs="仿宋_GB2312"/>
          <w:kern w:val="2"/>
          <w:sz w:val="32"/>
          <w:szCs w:val="32"/>
          <w:lang w:eastAsia="zh-CN" w:bidi="ar-SA"/>
        </w:rPr>
        <w:t>实际发放补贴人数与符合发放补贴人数比≥90%，202</w:t>
      </w:r>
      <w:r>
        <w:rPr>
          <w:rFonts w:hint="eastAsia"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eastAsia="zh-CN" w:bidi="ar-SA"/>
        </w:rPr>
        <w:t>年实际发放补贴人数与符合发放补贴人数比为</w:t>
      </w:r>
      <w:r>
        <w:rPr>
          <w:rFonts w:hint="eastAsia" w:ascii="仿宋_GB2312" w:hAnsi="仿宋_GB2312" w:eastAsia="仿宋_GB2312" w:cs="仿宋_GB2312"/>
          <w:kern w:val="2"/>
          <w:sz w:val="32"/>
          <w:szCs w:val="32"/>
          <w:lang w:val="en-US" w:eastAsia="zh-CN" w:bidi="ar-SA"/>
        </w:rPr>
        <w:t>100</w:t>
      </w:r>
      <w:r>
        <w:rPr>
          <w:rFonts w:hint="eastAsia" w:ascii="仿宋_GB2312" w:hAnsi="仿宋_GB2312" w:eastAsia="仿宋_GB2312" w:cs="仿宋_GB2312"/>
          <w:kern w:val="2"/>
          <w:sz w:val="32"/>
          <w:szCs w:val="32"/>
          <w:lang w:eastAsia="zh-CN" w:bidi="ar-SA"/>
        </w:rPr>
        <w:t>%。</w:t>
      </w:r>
    </w:p>
    <w:p>
      <w:pPr>
        <w:pStyle w:val="5"/>
        <w:spacing w:line="560" w:lineRule="exact"/>
        <w:ind w:firstLine="642" w:firstLineChars="200"/>
        <w:jc w:val="both"/>
        <w:rPr>
          <w:rFonts w:ascii="仿宋_GB2312" w:hAnsi="仿宋_GB2312" w:eastAsia="仿宋_GB2312" w:cs="仿宋_GB2312"/>
          <w:b/>
          <w:bCs/>
          <w:kern w:val="2"/>
          <w:sz w:val="32"/>
          <w:szCs w:val="32"/>
          <w:lang w:eastAsia="zh-CN" w:bidi="ar-SA"/>
        </w:rPr>
      </w:pPr>
      <w:r>
        <w:rPr>
          <w:rFonts w:hint="eastAsia" w:ascii="仿宋_GB2312" w:hAnsi="仿宋_GB2312" w:eastAsia="仿宋_GB2312" w:cs="仿宋_GB2312"/>
          <w:b/>
          <w:bCs/>
          <w:kern w:val="2"/>
          <w:sz w:val="32"/>
          <w:szCs w:val="32"/>
          <w:lang w:eastAsia="zh-CN" w:bidi="ar-SA"/>
        </w:rPr>
        <w:t>社会效益指标：</w:t>
      </w:r>
      <w:r>
        <w:rPr>
          <w:rFonts w:hint="eastAsia" w:ascii="仿宋_GB2312" w:hAnsi="仿宋_GB2312" w:eastAsia="仿宋_GB2312" w:cs="仿宋_GB2312"/>
          <w:kern w:val="2"/>
          <w:sz w:val="32"/>
          <w:szCs w:val="32"/>
          <w:lang w:eastAsia="zh-CN" w:bidi="ar-SA"/>
        </w:rPr>
        <w:t>应发放入职补贴和岗位补贴人员完成率</w:t>
      </w:r>
    </w:p>
    <w:p>
      <w:pPr>
        <w:pStyle w:val="5"/>
        <w:spacing w:line="560" w:lineRule="exact"/>
        <w:jc w:val="both"/>
        <w:rPr>
          <w:rFonts w:ascii="仿宋_GB2312" w:hAnsi="仿宋_GB2312" w:eastAsia="仿宋_GB2312" w:cs="仿宋_GB2312"/>
          <w:b/>
          <w:bCs/>
          <w:kern w:val="2"/>
          <w:sz w:val="32"/>
          <w:szCs w:val="32"/>
          <w:lang w:eastAsia="zh-CN" w:bidi="ar-SA"/>
        </w:rPr>
      </w:pPr>
      <w:r>
        <w:rPr>
          <w:rFonts w:hint="eastAsia" w:ascii="仿宋_GB2312" w:hAnsi="仿宋_GB2312" w:eastAsia="仿宋_GB2312" w:cs="仿宋_GB2312"/>
          <w:kern w:val="2"/>
          <w:sz w:val="32"/>
          <w:szCs w:val="32"/>
          <w:lang w:eastAsia="zh-CN" w:bidi="ar-SA"/>
        </w:rPr>
        <w:t>≥90%，202</w:t>
      </w:r>
      <w:r>
        <w:rPr>
          <w:rFonts w:hint="eastAsia"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kern w:val="2"/>
          <w:sz w:val="32"/>
          <w:szCs w:val="32"/>
          <w:lang w:eastAsia="zh-CN" w:bidi="ar-SA"/>
        </w:rPr>
        <w:t>年应发放入职补贴和岗位补贴人员完成率为100%。</w:t>
      </w:r>
    </w:p>
    <w:p>
      <w:pPr>
        <w:pStyle w:val="5"/>
        <w:spacing w:line="560" w:lineRule="exact"/>
        <w:ind w:firstLine="642"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kern w:val="2"/>
          <w:sz w:val="32"/>
          <w:szCs w:val="32"/>
          <w:lang w:eastAsia="zh-CN" w:bidi="ar-SA"/>
        </w:rPr>
        <w:t>满意度指标：</w:t>
      </w:r>
      <w:r>
        <w:rPr>
          <w:rFonts w:hint="eastAsia" w:ascii="仿宋_GB2312" w:hAnsi="仿宋_GB2312" w:eastAsia="仿宋_GB2312" w:cs="仿宋_GB2312"/>
          <w:kern w:val="2"/>
          <w:sz w:val="32"/>
          <w:szCs w:val="32"/>
          <w:lang w:eastAsia="zh-CN" w:bidi="ar-SA"/>
        </w:rPr>
        <w:t>补贴对象满意度≥90%，实际满意度100%。</w:t>
      </w:r>
      <w:r>
        <w:rPr>
          <w:rFonts w:hint="eastAsia" w:ascii="仿宋_GB2312" w:hAnsi="仿宋_GB2312" w:eastAsia="仿宋_GB2312" w:cs="仿宋_GB2312"/>
          <w:sz w:val="32"/>
          <w:szCs w:val="32"/>
          <w:lang w:val="en-US" w:eastAsia="zh-CN"/>
        </w:rPr>
        <w:t xml:space="preserve">  </w:t>
      </w:r>
    </w:p>
    <w:p>
      <w:pPr>
        <w:pStyle w:val="5"/>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-39370</wp:posOffset>
            </wp:positionH>
            <wp:positionV relativeFrom="paragraph">
              <wp:posOffset>262255</wp:posOffset>
            </wp:positionV>
            <wp:extent cx="5375910" cy="4009390"/>
            <wp:effectExtent l="0" t="0" r="15240" b="10160"/>
            <wp:wrapTopAndBottom/>
            <wp:docPr id="10" name="图片 10" descr="5.深圳市市级养老机构从业人员2024年第一季度岗位补贴发放名单公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深圳市市级养老机构从业人员2024年第一季度岗位补贴发放名单公示图片"/>
                    <pic:cNvPicPr>
                      <a:picLocks noChangeAspect="1"/>
                    </pic:cNvPicPr>
                  </pic:nvPicPr>
                  <pic:blipFill>
                    <a:blip r:embed="rId12"/>
                    <a:stretch>
                      <a:fillRect/>
                    </a:stretch>
                  </pic:blipFill>
                  <pic:spPr>
                    <a:xfrm>
                      <a:off x="0" y="0"/>
                      <a:ext cx="5375910" cy="4009390"/>
                    </a:xfrm>
                    <a:prstGeom prst="rect">
                      <a:avLst/>
                    </a:prstGeom>
                  </pic:spPr>
                </pic:pic>
              </a:graphicData>
            </a:graphic>
          </wp:anchor>
        </w:drawing>
      </w:r>
    </w:p>
    <w:p>
      <w:pPr>
        <w:pStyle w:val="14"/>
        <w:numPr>
          <w:ilvl w:val="0"/>
          <w:numId w:val="0"/>
        </w:numPr>
        <w:tabs>
          <w:tab w:val="left" w:pos="773"/>
        </w:tabs>
        <w:spacing w:line="560" w:lineRule="exact"/>
        <w:ind w:firstLine="640" w:firstLineChars="200"/>
        <w:jc w:val="both"/>
        <w:rPr>
          <w:rFonts w:ascii="黑体" w:hAnsi="黑体" w:eastAsia="黑体" w:cs="黑体"/>
          <w:sz w:val="32"/>
          <w:szCs w:val="32"/>
          <w:lang w:val="en-US" w:eastAsia="zh-CN"/>
        </w:rPr>
      </w:pPr>
      <w:bookmarkStart w:id="13" w:name="OLE_LINK8"/>
      <w:r>
        <w:rPr>
          <w:rFonts w:hint="eastAsia" w:ascii="黑体" w:hAnsi="黑体" w:eastAsia="黑体" w:cs="黑体"/>
          <w:sz w:val="32"/>
          <w:szCs w:val="32"/>
          <w:lang w:val="en-US" w:eastAsia="zh-CN"/>
        </w:rPr>
        <w:t>七、儿童院食堂升级改造项目</w:t>
      </w:r>
    </w:p>
    <w:p>
      <w:pPr>
        <w:pStyle w:val="14"/>
        <w:tabs>
          <w:tab w:val="left" w:pos="773"/>
        </w:tabs>
        <w:spacing w:line="560" w:lineRule="exact"/>
        <w:ind w:firstLine="642"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项目名称：</w:t>
      </w:r>
      <w:r>
        <w:rPr>
          <w:rFonts w:hint="eastAsia" w:ascii="仿宋_GB2312" w:hAnsi="仿宋_GB2312" w:eastAsia="仿宋_GB2312" w:cs="仿宋_GB2312"/>
          <w:sz w:val="32"/>
          <w:szCs w:val="32"/>
          <w:lang w:eastAsia="zh-CN"/>
        </w:rPr>
        <w:t>儿童院食堂升级改造</w:t>
      </w:r>
      <w:r>
        <w:rPr>
          <w:rFonts w:hint="eastAsia" w:ascii="仿宋_GB2312" w:hAnsi="仿宋_GB2312" w:eastAsia="仿宋_GB2312" w:cs="仿宋_GB2312"/>
          <w:sz w:val="32"/>
          <w:szCs w:val="32"/>
        </w:rPr>
        <w:t>项目</w:t>
      </w:r>
    </w:p>
    <w:p>
      <w:pPr>
        <w:pStyle w:val="14"/>
        <w:tabs>
          <w:tab w:val="left" w:pos="773"/>
        </w:tabs>
        <w:spacing w:line="560" w:lineRule="exact"/>
        <w:ind w:firstLine="642"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rPr>
        <w:t>预算</w:t>
      </w:r>
      <w:r>
        <w:rPr>
          <w:rFonts w:hint="eastAsia" w:ascii="仿宋_GB2312" w:hAnsi="仿宋_GB2312" w:eastAsia="仿宋_GB2312" w:cs="仿宋_GB2312"/>
          <w:b/>
          <w:bCs/>
          <w:sz w:val="32"/>
          <w:szCs w:val="32"/>
          <w:lang w:eastAsia="zh-CN"/>
        </w:rPr>
        <w:t>规模</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lang w:val="en-US" w:eastAsia="zh-CN"/>
        </w:rPr>
        <w:t>87.92</w:t>
      </w:r>
      <w:r>
        <w:rPr>
          <w:rFonts w:hint="eastAsia" w:ascii="仿宋_GB2312" w:hAnsi="仿宋_GB2312" w:eastAsia="仿宋_GB2312" w:cs="仿宋_GB2312"/>
          <w:sz w:val="32"/>
          <w:szCs w:val="32"/>
        </w:rPr>
        <w:t>万元</w:t>
      </w:r>
    </w:p>
    <w:p>
      <w:pPr>
        <w:pStyle w:val="14"/>
        <w:tabs>
          <w:tab w:val="left" w:pos="689"/>
        </w:tabs>
        <w:spacing w:line="560" w:lineRule="exact"/>
        <w:ind w:firstLine="642"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项目周期：</w:t>
      </w:r>
      <w:r>
        <w:rPr>
          <w:rFonts w:hint="eastAsia" w:ascii="仿宋_GB2312" w:hAnsi="仿宋_GB2312" w:eastAsia="仿宋_GB2312" w:cs="仿宋_GB2312"/>
          <w:b w:val="0"/>
          <w:bCs w:val="0"/>
          <w:sz w:val="32"/>
          <w:szCs w:val="32"/>
          <w:lang w:val="en-US" w:eastAsia="zh-CN"/>
        </w:rPr>
        <w:t>2024年7月—2024年11月</w:t>
      </w:r>
    </w:p>
    <w:p>
      <w:pPr>
        <w:pStyle w:val="14"/>
        <w:tabs>
          <w:tab w:val="left" w:pos="773"/>
        </w:tabs>
        <w:spacing w:line="560" w:lineRule="exact"/>
        <w:ind w:firstLine="642"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项目负责人</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bCs w:val="0"/>
          <w:sz w:val="32"/>
          <w:szCs w:val="32"/>
          <w:lang w:val="en-US" w:eastAsia="zh-CN"/>
        </w:rPr>
        <w:t>刘先生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联系方式：</w:t>
      </w:r>
      <w:r>
        <w:rPr>
          <w:rFonts w:hint="eastAsia" w:ascii="仿宋_GB2312" w:hAnsi="仿宋_GB2312" w:eastAsia="仿宋_GB2312" w:cs="仿宋_GB2312"/>
          <w:sz w:val="32"/>
          <w:szCs w:val="32"/>
          <w:lang w:val="en-US" w:eastAsia="zh-CN"/>
        </w:rPr>
        <w:t>21012290</w:t>
      </w:r>
    </w:p>
    <w:p>
      <w:pPr>
        <w:spacing w:line="560" w:lineRule="exact"/>
        <w:ind w:firstLine="642" w:firstLineChars="200"/>
        <w:jc w:val="both"/>
        <w:rPr>
          <w:rFonts w:hint="eastAsia" w:ascii="仿宋_GB2312" w:hAnsi="仿宋_GB2312" w:eastAsia="仿宋_GB2312" w:cs="仿宋_GB2312"/>
          <w:sz w:val="32"/>
          <w:szCs w:val="32"/>
          <w:lang w:val="en-US" w:eastAsia="zh-CN" w:bidi="zh-TW"/>
        </w:rPr>
      </w:pPr>
      <w:r>
        <w:rPr>
          <w:rFonts w:hint="eastAsia" w:ascii="仿宋_GB2312" w:hAnsi="仿宋_GB2312" w:eastAsia="仿宋_GB2312" w:cs="仿宋_GB2312"/>
          <w:b/>
          <w:bCs/>
          <w:sz w:val="32"/>
          <w:szCs w:val="32"/>
          <w:lang w:val="zh-TW" w:eastAsia="zh-CN" w:bidi="zh-TW"/>
        </w:rPr>
        <w:t>（五）支持内容、执行情况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zh-TW" w:eastAsia="zh-TW" w:bidi="zh-TW"/>
        </w:rPr>
        <w:t>该项目属于</w:t>
      </w:r>
      <w:r>
        <w:rPr>
          <w:rFonts w:hint="eastAsia" w:ascii="仿宋_GB2312" w:hAnsi="仿宋_GB2312" w:eastAsia="仿宋_GB2312" w:cs="仿宋_GB2312"/>
          <w:color w:val="000000" w:themeColor="text1"/>
          <w:sz w:val="32"/>
          <w:szCs w:val="32"/>
          <w:lang w:val="en-US" w:eastAsia="zh-CN" w:bidi="zh-TW"/>
          <w14:textFill>
            <w14:solidFill>
              <w14:schemeClr w14:val="tx1"/>
            </w14:solidFill>
          </w14:textFill>
        </w:rPr>
        <w:t>儿童福利</w:t>
      </w:r>
      <w:r>
        <w:rPr>
          <w:rFonts w:hint="eastAsia" w:ascii="仿宋_GB2312" w:hAnsi="仿宋_GB2312" w:eastAsia="仿宋_GB2312" w:cs="仿宋_GB2312"/>
          <w:sz w:val="32"/>
          <w:szCs w:val="32"/>
          <w:lang w:val="zh-TW" w:eastAsia="zh-TW" w:bidi="zh-TW"/>
        </w:rPr>
        <w:t>类，</w:t>
      </w:r>
      <w:r>
        <w:rPr>
          <w:rFonts w:hint="eastAsia" w:ascii="仿宋_GB2312" w:hAnsi="仿宋_GB2312" w:eastAsia="仿宋_GB2312" w:cs="仿宋_GB2312"/>
          <w:sz w:val="32"/>
          <w:szCs w:val="32"/>
          <w:lang w:val="zh-TW" w:eastAsia="zh-CN" w:bidi="zh-TW"/>
        </w:rPr>
        <w:t>项目主要内容为</w:t>
      </w:r>
      <w:r>
        <w:rPr>
          <w:rFonts w:hint="eastAsia" w:ascii="仿宋_GB2312" w:hAnsi="仿宋_GB2312" w:eastAsia="仿宋_GB2312" w:cs="仿宋_GB2312"/>
          <w:sz w:val="32"/>
          <w:szCs w:val="32"/>
          <w:lang w:val="en-US" w:eastAsia="zh-CN" w:bidi="zh-TW"/>
        </w:rPr>
        <w:t>食堂加工操作区的地面提升，厨房排油烟的优化改造提升，厨房油烟排放达标，厨房内的炉灶更新，改善厨房操作区的环境，以达到符合食堂食品安全量化等级A级标准。</w:t>
      </w:r>
    </w:p>
    <w:p>
      <w:pPr>
        <w:spacing w:line="560" w:lineRule="exact"/>
        <w:ind w:firstLine="640" w:firstLineChars="200"/>
        <w:jc w:val="both"/>
        <w:rPr>
          <w:rFonts w:ascii="仿宋_GB2312" w:hAnsi="仿宋_GB2312" w:eastAsia="仿宋_GB2312" w:cs="仿宋_GB2312"/>
          <w:sz w:val="32"/>
          <w:szCs w:val="32"/>
          <w:lang w:val="zh-TW" w:eastAsia="zh-CN" w:bidi="zh-TW"/>
        </w:rPr>
      </w:pPr>
      <w:r>
        <w:rPr>
          <w:rFonts w:hint="eastAsia" w:ascii="仿宋_GB2312" w:hAnsi="仿宋_GB2312" w:eastAsia="仿宋_GB2312" w:cs="仿宋_GB2312"/>
          <w:sz w:val="32"/>
          <w:szCs w:val="32"/>
          <w:lang w:val="zh-TW" w:eastAsia="zh-TW" w:bidi="zh-TW"/>
        </w:rPr>
        <w:t>截至202</w:t>
      </w:r>
      <w:r>
        <w:rPr>
          <w:rFonts w:hint="eastAsia" w:ascii="仿宋_GB2312" w:hAnsi="仿宋_GB2312" w:eastAsia="仿宋_GB2312" w:cs="仿宋_GB2312"/>
          <w:sz w:val="32"/>
          <w:szCs w:val="32"/>
          <w:lang w:val="en-US" w:eastAsia="zh-CN" w:bidi="zh-TW"/>
        </w:rPr>
        <w:t>4</w:t>
      </w:r>
      <w:r>
        <w:rPr>
          <w:rFonts w:hint="eastAsia" w:ascii="仿宋_GB2312" w:hAnsi="仿宋_GB2312" w:eastAsia="仿宋_GB2312" w:cs="仿宋_GB2312"/>
          <w:sz w:val="32"/>
          <w:szCs w:val="32"/>
          <w:lang w:val="zh-TW" w:eastAsia="zh-TW" w:bidi="zh-TW"/>
        </w:rPr>
        <w:t>年12月31日，项目</w:t>
      </w:r>
      <w:r>
        <w:rPr>
          <w:rFonts w:hint="eastAsia" w:ascii="仿宋_GB2312" w:hAnsi="仿宋_GB2312" w:eastAsia="仿宋_GB2312" w:cs="仿宋_GB2312"/>
          <w:sz w:val="32"/>
          <w:szCs w:val="32"/>
          <w:lang w:val="zh-TW" w:eastAsia="zh-CN" w:bidi="zh-TW"/>
        </w:rPr>
        <w:t>实际执行金额为</w:t>
      </w:r>
      <w:r>
        <w:rPr>
          <w:rFonts w:hint="eastAsia" w:ascii="仿宋_GB2312" w:hAnsi="仿宋_GB2312" w:eastAsia="仿宋_GB2312" w:cs="仿宋_GB2312"/>
          <w:sz w:val="32"/>
          <w:szCs w:val="32"/>
          <w:lang w:val="en-US" w:eastAsia="zh-CN" w:bidi="zh-TW"/>
        </w:rPr>
        <w:t>84.59</w:t>
      </w:r>
      <w:r>
        <w:rPr>
          <w:rFonts w:hint="eastAsia" w:ascii="仿宋_GB2312" w:hAnsi="仿宋_GB2312" w:eastAsia="仿宋_GB2312" w:cs="仿宋_GB2312"/>
          <w:sz w:val="32"/>
          <w:szCs w:val="32"/>
          <w:lang w:val="zh-TW" w:eastAsia="zh-TW" w:bidi="zh-TW"/>
        </w:rPr>
        <w:t>万元，</w:t>
      </w:r>
      <w:r>
        <w:rPr>
          <w:rFonts w:hint="eastAsia" w:ascii="仿宋_GB2312" w:hAnsi="仿宋_GB2312" w:eastAsia="仿宋_GB2312" w:cs="仿宋_GB2312"/>
          <w:sz w:val="32"/>
          <w:szCs w:val="32"/>
          <w:lang w:val="zh-TW" w:eastAsia="zh-CN" w:bidi="zh-TW"/>
        </w:rPr>
        <w:t>执行率为</w:t>
      </w:r>
      <w:r>
        <w:rPr>
          <w:rFonts w:hint="eastAsia" w:ascii="仿宋_GB2312" w:hAnsi="仿宋_GB2312" w:eastAsia="仿宋_GB2312" w:cs="仿宋_GB2312"/>
          <w:sz w:val="32"/>
          <w:szCs w:val="32"/>
          <w:lang w:val="en-US" w:eastAsia="zh-CN" w:bidi="zh-TW"/>
        </w:rPr>
        <w:t>96</w:t>
      </w:r>
      <w:r>
        <w:rPr>
          <w:rFonts w:hint="eastAsia" w:ascii="仿宋_GB2312" w:hAnsi="仿宋_GB2312" w:eastAsia="仿宋_GB2312" w:cs="仿宋_GB2312"/>
          <w:sz w:val="32"/>
          <w:szCs w:val="32"/>
          <w:lang w:val="zh-TW" w:eastAsia="zh-TW" w:bidi="zh-TW"/>
        </w:rPr>
        <w:t>%。</w:t>
      </w:r>
    </w:p>
    <w:p>
      <w:pPr>
        <w:spacing w:line="560" w:lineRule="exact"/>
        <w:ind w:firstLine="642" w:firstLineChars="200"/>
        <w:jc w:val="both"/>
        <w:rPr>
          <w:rFonts w:hint="default" w:ascii="仿宋_GB2312" w:hAnsi="仿宋_GB2312" w:eastAsia="仿宋_GB2312" w:cs="仿宋_GB2312"/>
          <w:color w:val="auto"/>
          <w:sz w:val="32"/>
          <w:szCs w:val="32"/>
          <w:lang w:val="en-US" w:eastAsia="zh-CN" w:bidi="zh-TW"/>
        </w:rPr>
      </w:pPr>
      <w:r>
        <w:rPr>
          <w:rFonts w:hint="eastAsia" w:ascii="仿宋_GB2312" w:hAnsi="仿宋_GB2312" w:eastAsia="仿宋_GB2312" w:cs="仿宋_GB2312"/>
          <w:b/>
          <w:bCs/>
          <w:sz w:val="32"/>
          <w:szCs w:val="32"/>
          <w:lang w:val="zh-TW" w:eastAsia="zh-CN" w:bidi="zh-TW"/>
        </w:rPr>
        <w:t>（六）</w:t>
      </w:r>
      <w:r>
        <w:rPr>
          <w:rFonts w:hint="eastAsia" w:ascii="仿宋_GB2312" w:hAnsi="仿宋_GB2312" w:eastAsia="仿宋_GB2312" w:cs="仿宋_GB2312"/>
          <w:b/>
          <w:sz w:val="32"/>
          <w:szCs w:val="32"/>
          <w:lang w:val="zh-TW" w:eastAsia="zh-CN" w:bidi="zh-TW"/>
        </w:rPr>
        <w:t>总体情况：</w:t>
      </w:r>
      <w:r>
        <w:rPr>
          <w:rFonts w:hint="eastAsia" w:ascii="仿宋_GB2312" w:hAnsi="仿宋_GB2312" w:eastAsia="仿宋_GB2312" w:cs="仿宋_GB2312"/>
          <w:sz w:val="32"/>
          <w:szCs w:val="32"/>
          <w:lang w:val="zh-TW" w:eastAsia="zh-CN"/>
        </w:rPr>
        <w:t>该项目属于专项经费支出</w:t>
      </w:r>
      <w:r>
        <w:rPr>
          <w:rFonts w:hint="eastAsia" w:ascii="仿宋_GB2312" w:hAnsi="仿宋_GB2312" w:eastAsia="仿宋_GB2312" w:cs="仿宋_GB2312"/>
          <w:color w:val="auto"/>
          <w:sz w:val="32"/>
          <w:szCs w:val="32"/>
          <w:lang w:val="zh-TW" w:eastAsia="zh-CN"/>
        </w:rPr>
        <w:t>。</w:t>
      </w:r>
      <w:r>
        <w:rPr>
          <w:rFonts w:hint="eastAsia" w:ascii="仿宋_GB2312" w:hAnsi="仿宋_GB2312" w:eastAsia="仿宋_GB2312" w:cs="仿宋_GB2312"/>
          <w:color w:val="auto"/>
          <w:sz w:val="32"/>
          <w:szCs w:val="32"/>
          <w:lang w:val="zh-TW" w:eastAsia="zh-TW" w:bidi="zh-TW"/>
        </w:rPr>
        <w:t>主要内容</w:t>
      </w:r>
      <w:r>
        <w:rPr>
          <w:rFonts w:hint="eastAsia" w:ascii="仿宋_GB2312" w:hAnsi="仿宋_GB2312" w:eastAsia="仿宋_GB2312" w:cs="仿宋_GB2312"/>
          <w:color w:val="auto"/>
          <w:sz w:val="32"/>
          <w:szCs w:val="32"/>
          <w:lang w:val="en-US" w:eastAsia="zh-CN" w:bidi="zh-TW"/>
        </w:rPr>
        <w:t>对儿童院食堂加工操作区的地面、厨房排油烟管道、厨房内的炉灶等区域实施改造提升，以达到符合食堂食品安全量化等级A级标准。经改造，中心儿童院食堂于2025年3月被市市场监督管理局龙华监管局评定为餐饮服务食品安全量化等级A级标准。</w:t>
      </w:r>
    </w:p>
    <w:bookmarkEnd w:id="13"/>
    <w:p>
      <w:pPr>
        <w:pStyle w:val="5"/>
        <w:spacing w:line="560" w:lineRule="exact"/>
        <w:ind w:firstLine="642" w:firstLineChars="200"/>
        <w:jc w:val="both"/>
        <w:rPr>
          <w:rFonts w:ascii="仿宋_GB2312" w:hAnsi="仿宋_GB2312" w:eastAsia="仿宋_GB2312" w:cs="仿宋_GB2312"/>
          <w:b/>
          <w:bCs/>
          <w:sz w:val="32"/>
          <w:szCs w:val="32"/>
          <w:lang w:val="zh-TW" w:eastAsia="zh-CN" w:bidi="zh-TW"/>
        </w:rPr>
      </w:pPr>
      <w:r>
        <w:rPr>
          <w:rFonts w:hint="eastAsia" w:ascii="仿宋_GB2312" w:hAnsi="仿宋_GB2312" w:eastAsia="仿宋_GB2312" w:cs="仿宋_GB2312"/>
          <w:b/>
          <w:bCs/>
          <w:sz w:val="32"/>
          <w:szCs w:val="32"/>
          <w:lang w:val="zh-TW" w:eastAsia="zh-CN" w:bidi="zh-TW"/>
        </w:rPr>
        <w:t>（七）绩效目标及目标完成情况</w:t>
      </w:r>
    </w:p>
    <w:p>
      <w:pPr>
        <w:pStyle w:val="5"/>
        <w:spacing w:line="560" w:lineRule="exact"/>
        <w:ind w:firstLine="642" w:firstLineChars="200"/>
        <w:jc w:val="both"/>
        <w:rPr>
          <w:rFonts w:hint="default"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eastAsia="zh-CN" w:bidi="ar-SA"/>
        </w:rPr>
        <w:t>数量指标：</w:t>
      </w:r>
      <w:r>
        <w:rPr>
          <w:rFonts w:hint="eastAsia" w:ascii="仿宋_GB2312" w:hAnsi="仿宋_GB2312" w:eastAsia="仿宋_GB2312" w:cs="仿宋_GB2312"/>
          <w:b w:val="0"/>
          <w:bCs w:val="0"/>
          <w:kern w:val="2"/>
          <w:sz w:val="32"/>
          <w:szCs w:val="32"/>
          <w:lang w:val="en-US" w:eastAsia="zh-CN" w:bidi="ar-SA"/>
        </w:rPr>
        <w:t>一楼、二楼建面改造面积380㎡</w:t>
      </w:r>
      <w:r>
        <w:rPr>
          <w:rFonts w:hint="eastAsia" w:ascii="仿宋_GB2312" w:hAnsi="仿宋_GB2312" w:eastAsia="仿宋_GB2312" w:cs="仿宋_GB2312"/>
          <w:kern w:val="2"/>
          <w:sz w:val="32"/>
          <w:szCs w:val="32"/>
          <w:lang w:eastAsia="zh-CN" w:bidi="ar-SA"/>
        </w:rPr>
        <w:t>，实际完成</w:t>
      </w:r>
      <w:r>
        <w:rPr>
          <w:rFonts w:hint="eastAsia" w:ascii="仿宋_GB2312" w:hAnsi="仿宋_GB2312" w:eastAsia="仿宋_GB2312" w:cs="仿宋_GB2312"/>
          <w:kern w:val="2"/>
          <w:sz w:val="32"/>
          <w:szCs w:val="32"/>
          <w:lang w:val="en-US" w:eastAsia="zh-CN" w:bidi="ar-SA"/>
        </w:rPr>
        <w:t>379.45㎡；设备更换数量≥83台（套），实际完成85套；不锈钢风管，封板改造面积≥293㎡，实际完成152㎡。</w:t>
      </w:r>
    </w:p>
    <w:p>
      <w:pPr>
        <w:pStyle w:val="5"/>
        <w:spacing w:line="560" w:lineRule="exact"/>
        <w:ind w:firstLine="642"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质量指标：</w:t>
      </w:r>
      <w:r>
        <w:rPr>
          <w:rFonts w:hint="eastAsia" w:ascii="仿宋_GB2312" w:hAnsi="仿宋_GB2312" w:eastAsia="仿宋_GB2312" w:cs="仿宋_GB2312"/>
          <w:b w:val="0"/>
          <w:bCs w:val="0"/>
          <w:kern w:val="2"/>
          <w:sz w:val="32"/>
          <w:szCs w:val="32"/>
          <w:lang w:val="en-US" w:eastAsia="zh-CN" w:bidi="ar-SA"/>
        </w:rPr>
        <w:t>设备安全使用率≥99%</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eastAsia="zh-CN" w:bidi="ar-SA"/>
        </w:rPr>
        <w:t>实际</w:t>
      </w:r>
      <w:r>
        <w:rPr>
          <w:rFonts w:hint="eastAsia" w:ascii="仿宋_GB2312" w:hAnsi="仿宋_GB2312" w:eastAsia="仿宋_GB2312" w:cs="仿宋_GB2312"/>
          <w:kern w:val="2"/>
          <w:sz w:val="32"/>
          <w:szCs w:val="32"/>
          <w:lang w:val="en-US" w:eastAsia="zh-CN" w:bidi="ar-SA"/>
        </w:rPr>
        <w:t>100%。</w:t>
      </w:r>
    </w:p>
    <w:p>
      <w:pPr>
        <w:pStyle w:val="5"/>
        <w:spacing w:line="560" w:lineRule="exact"/>
        <w:ind w:firstLine="642"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eastAsia="zh-CN" w:bidi="ar-SA"/>
        </w:rPr>
        <w:t>时效指标：</w:t>
      </w:r>
      <w:r>
        <w:rPr>
          <w:rFonts w:hint="eastAsia" w:ascii="仿宋_GB2312" w:hAnsi="仿宋_GB2312" w:eastAsia="仿宋_GB2312" w:cs="仿宋_GB2312"/>
          <w:b w:val="0"/>
          <w:bCs w:val="0"/>
          <w:kern w:val="2"/>
          <w:sz w:val="32"/>
          <w:szCs w:val="32"/>
          <w:lang w:val="en-US" w:eastAsia="zh-CN" w:bidi="ar-SA"/>
        </w:rPr>
        <w:t>验收时间2024年9月</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eastAsia="zh-CN" w:bidi="ar-SA"/>
        </w:rPr>
        <w:t>实际</w:t>
      </w:r>
      <w:r>
        <w:rPr>
          <w:rFonts w:hint="eastAsia" w:ascii="仿宋_GB2312" w:hAnsi="仿宋_GB2312" w:eastAsia="仿宋_GB2312" w:cs="仿宋_GB2312"/>
          <w:kern w:val="2"/>
          <w:sz w:val="32"/>
          <w:szCs w:val="32"/>
          <w:lang w:val="en-US" w:eastAsia="zh-CN" w:bidi="ar-SA"/>
        </w:rPr>
        <w:t>完成2024年11月。</w:t>
      </w:r>
    </w:p>
    <w:p>
      <w:pPr>
        <w:pStyle w:val="5"/>
        <w:spacing w:line="560" w:lineRule="exact"/>
        <w:ind w:firstLine="642" w:firstLineChars="200"/>
        <w:jc w:val="both"/>
        <w:rPr>
          <w:rFonts w:hint="eastAsia" w:ascii="仿宋_GB2312" w:hAnsi="仿宋_GB2312" w:eastAsia="仿宋_GB2312" w:cs="仿宋_GB2312"/>
          <w:kern w:val="2"/>
          <w:sz w:val="32"/>
          <w:szCs w:val="32"/>
          <w:lang w:eastAsia="zh-CN" w:bidi="ar-SA"/>
        </w:rPr>
      </w:pPr>
      <w:r>
        <w:rPr>
          <w:rFonts w:hint="eastAsia" w:ascii="仿宋_GB2312" w:hAnsi="仿宋_GB2312" w:eastAsia="仿宋_GB2312" w:cs="仿宋_GB2312"/>
          <w:b/>
          <w:bCs/>
          <w:kern w:val="2"/>
          <w:sz w:val="32"/>
          <w:szCs w:val="32"/>
          <w:lang w:eastAsia="zh-CN" w:bidi="ar-SA"/>
        </w:rPr>
        <w:t>满意度指标：</w:t>
      </w:r>
      <w:r>
        <w:rPr>
          <w:rFonts w:hint="eastAsia" w:ascii="仿宋_GB2312" w:hAnsi="仿宋_GB2312" w:eastAsia="仿宋_GB2312" w:cs="仿宋_GB2312"/>
          <w:b w:val="0"/>
          <w:bCs w:val="0"/>
          <w:kern w:val="2"/>
          <w:sz w:val="32"/>
          <w:szCs w:val="32"/>
          <w:lang w:val="en-US" w:eastAsia="zh-CN" w:bidi="ar-SA"/>
        </w:rPr>
        <w:t>调查院内服务对象满意度≥90%</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eastAsia="zh-CN" w:bidi="ar-SA"/>
        </w:rPr>
        <w:t>实际100%；</w:t>
      </w:r>
    </w:p>
    <w:p>
      <w:pPr>
        <w:pStyle w:val="5"/>
        <w:numPr>
          <w:ilvl w:val="0"/>
          <w:numId w:val="0"/>
        </w:numPr>
        <w:spacing w:line="560" w:lineRule="exact"/>
        <w:jc w:val="both"/>
        <w:rPr>
          <w:rFonts w:hint="eastAsia" w:ascii="仿宋_GB2312" w:hAnsi="仿宋_GB2312" w:eastAsia="仿宋_GB2312" w:cs="仿宋_GB2312"/>
          <w:kern w:val="2"/>
          <w:sz w:val="32"/>
          <w:szCs w:val="32"/>
          <w:lang w:eastAsia="zh-CN" w:bidi="ar-SA"/>
        </w:rPr>
      </w:pPr>
      <w:r>
        <w:rPr>
          <w:rFonts w:hint="eastAsia" w:ascii="仿宋_GB2312" w:hAnsi="仿宋_GB2312" w:eastAsia="仿宋_GB2312" w:cs="仿宋_GB2312"/>
          <w:kern w:val="2"/>
          <w:sz w:val="32"/>
          <w:szCs w:val="32"/>
          <w:lang w:eastAsia="zh-CN" w:bidi="ar-SA"/>
        </w:rPr>
        <w:t>调查中心工作人员满意度</w:t>
      </w:r>
      <w:r>
        <w:rPr>
          <w:rFonts w:hint="eastAsia" w:ascii="仿宋_GB2312" w:hAnsi="仿宋_GB2312" w:eastAsia="仿宋_GB2312" w:cs="仿宋_GB2312"/>
          <w:b w:val="0"/>
          <w:bCs w:val="0"/>
          <w:kern w:val="2"/>
          <w:sz w:val="32"/>
          <w:szCs w:val="32"/>
          <w:lang w:val="en-US" w:eastAsia="zh-CN" w:bidi="ar-SA"/>
        </w:rPr>
        <w:t>≥90%</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kern w:val="2"/>
          <w:sz w:val="32"/>
          <w:szCs w:val="32"/>
          <w:lang w:eastAsia="zh-CN" w:bidi="ar-SA"/>
        </w:rPr>
        <w:t>实际100%。</w:t>
      </w:r>
    </w:p>
    <w:p>
      <w:pPr>
        <w:pStyle w:val="14"/>
        <w:numPr>
          <w:ilvl w:val="0"/>
          <w:numId w:val="0"/>
        </w:numPr>
        <w:tabs>
          <w:tab w:val="left" w:pos="773"/>
        </w:tabs>
        <w:spacing w:line="24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4112260" cy="2983230"/>
            <wp:effectExtent l="0" t="0" r="2540" b="7620"/>
            <wp:docPr id="13" name="图片 13" descr="WXWorkLocal_1748227983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XWorkLocal_17482279838468"/>
                    <pic:cNvPicPr>
                      <a:picLocks noChangeAspect="1"/>
                    </pic:cNvPicPr>
                  </pic:nvPicPr>
                  <pic:blipFill>
                    <a:blip r:embed="rId13"/>
                    <a:stretch>
                      <a:fillRect/>
                    </a:stretch>
                  </pic:blipFill>
                  <pic:spPr>
                    <a:xfrm>
                      <a:off x="0" y="0"/>
                      <a:ext cx="4112260" cy="2983230"/>
                    </a:xfrm>
                    <a:prstGeom prst="rect">
                      <a:avLst/>
                    </a:prstGeom>
                  </pic:spPr>
                </pic:pic>
              </a:graphicData>
            </a:graphic>
          </wp:inline>
        </w:drawing>
      </w:r>
    </w:p>
    <w:p>
      <w:pPr>
        <w:pStyle w:val="14"/>
        <w:numPr>
          <w:ilvl w:val="0"/>
          <w:numId w:val="0"/>
        </w:numPr>
        <w:tabs>
          <w:tab w:val="left" w:pos="773"/>
        </w:tabs>
        <w:spacing w:line="560" w:lineRule="exact"/>
        <w:ind w:firstLine="640" w:firstLineChars="200"/>
        <w:jc w:val="both"/>
        <w:rPr>
          <w:rFonts w:hint="eastAsia" w:ascii="黑体" w:hAnsi="黑体" w:eastAsia="黑体" w:cs="黑体"/>
          <w:sz w:val="32"/>
          <w:szCs w:val="32"/>
          <w:lang w:val="en-US" w:eastAsia="zh-CN"/>
        </w:rPr>
      </w:pPr>
    </w:p>
    <w:p>
      <w:pPr>
        <w:pStyle w:val="14"/>
        <w:numPr>
          <w:ilvl w:val="0"/>
          <w:numId w:val="0"/>
        </w:numPr>
        <w:tabs>
          <w:tab w:val="left" w:pos="773"/>
        </w:tabs>
        <w:spacing w:line="560" w:lineRule="exact"/>
        <w:ind w:firstLine="640" w:firstLineChars="200"/>
        <w:jc w:val="both"/>
        <w:rPr>
          <w:rFonts w:ascii="黑体" w:hAnsi="黑体" w:eastAsia="黑体" w:cs="黑体"/>
          <w:sz w:val="32"/>
          <w:szCs w:val="32"/>
          <w:lang w:val="en-US" w:eastAsia="zh-CN"/>
        </w:rPr>
      </w:pPr>
      <w:r>
        <w:rPr>
          <w:rFonts w:hint="eastAsia" w:ascii="黑体" w:hAnsi="黑体" w:eastAsia="黑体" w:cs="黑体"/>
          <w:sz w:val="32"/>
          <w:szCs w:val="32"/>
          <w:lang w:val="en-US" w:eastAsia="zh-CN"/>
        </w:rPr>
        <w:t>八、老人院食堂炉灶升级项目</w:t>
      </w:r>
    </w:p>
    <w:p>
      <w:pPr>
        <w:pStyle w:val="14"/>
        <w:tabs>
          <w:tab w:val="left" w:pos="773"/>
        </w:tabs>
        <w:spacing w:line="560" w:lineRule="exact"/>
        <w:ind w:firstLine="642" w:firstLineChars="200"/>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项目名称：</w:t>
      </w:r>
      <w:bookmarkStart w:id="14" w:name="OLE_LINK2"/>
      <w:r>
        <w:rPr>
          <w:rFonts w:hint="eastAsia" w:ascii="仿宋_GB2312" w:hAnsi="仿宋_GB2312" w:eastAsia="仿宋_GB2312" w:cs="仿宋_GB2312"/>
          <w:b w:val="0"/>
          <w:bCs w:val="0"/>
          <w:sz w:val="32"/>
          <w:szCs w:val="32"/>
        </w:rPr>
        <w:t>老人院食堂炉灶升级</w:t>
      </w:r>
      <w:bookmarkEnd w:id="14"/>
      <w:r>
        <w:rPr>
          <w:rFonts w:hint="eastAsia" w:ascii="仿宋_GB2312" w:hAnsi="仿宋_GB2312" w:eastAsia="仿宋_GB2312" w:cs="仿宋_GB2312"/>
          <w:b w:val="0"/>
          <w:bCs w:val="0"/>
          <w:sz w:val="32"/>
          <w:szCs w:val="32"/>
          <w:lang w:eastAsia="zh-CN"/>
        </w:rPr>
        <w:t>项目</w:t>
      </w:r>
    </w:p>
    <w:p>
      <w:pPr>
        <w:pStyle w:val="14"/>
        <w:tabs>
          <w:tab w:val="left" w:pos="773"/>
        </w:tabs>
        <w:spacing w:line="560" w:lineRule="exact"/>
        <w:ind w:firstLine="642"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rPr>
        <w:t>预算</w:t>
      </w:r>
      <w:r>
        <w:rPr>
          <w:rFonts w:hint="eastAsia" w:ascii="仿宋_GB2312" w:hAnsi="仿宋_GB2312" w:eastAsia="仿宋_GB2312" w:cs="仿宋_GB2312"/>
          <w:b/>
          <w:bCs/>
          <w:sz w:val="32"/>
          <w:szCs w:val="32"/>
          <w:lang w:eastAsia="zh-CN"/>
        </w:rPr>
        <w:t>规模</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lang w:val="en-US" w:eastAsia="zh-CN"/>
        </w:rPr>
        <w:t>12.36</w:t>
      </w:r>
      <w:r>
        <w:rPr>
          <w:rFonts w:hint="eastAsia" w:ascii="仿宋_GB2312" w:hAnsi="仿宋_GB2312" w:eastAsia="仿宋_GB2312" w:cs="仿宋_GB2312"/>
          <w:b w:val="0"/>
          <w:bCs w:val="0"/>
          <w:sz w:val="32"/>
          <w:szCs w:val="32"/>
        </w:rPr>
        <w:t>万</w:t>
      </w:r>
      <w:r>
        <w:rPr>
          <w:rFonts w:hint="eastAsia" w:ascii="仿宋_GB2312" w:hAnsi="仿宋_GB2312" w:eastAsia="仿宋_GB2312" w:cs="仿宋_GB2312"/>
          <w:sz w:val="32"/>
          <w:szCs w:val="32"/>
        </w:rPr>
        <w:t>元</w:t>
      </w:r>
    </w:p>
    <w:p>
      <w:pPr>
        <w:pStyle w:val="14"/>
        <w:tabs>
          <w:tab w:val="left" w:pos="689"/>
        </w:tabs>
        <w:spacing w:line="560" w:lineRule="exact"/>
        <w:ind w:firstLine="642"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项目周期：</w:t>
      </w:r>
      <w:r>
        <w:rPr>
          <w:rFonts w:hint="eastAsia" w:ascii="仿宋_GB2312" w:hAnsi="仿宋_GB2312" w:eastAsia="仿宋_GB2312" w:cs="仿宋_GB2312"/>
          <w:b w:val="0"/>
          <w:bCs w:val="0"/>
          <w:sz w:val="32"/>
          <w:szCs w:val="32"/>
          <w:lang w:val="en-US" w:eastAsia="zh-CN"/>
        </w:rPr>
        <w:t>2024年3月—2024年9月</w:t>
      </w:r>
    </w:p>
    <w:p>
      <w:pPr>
        <w:pStyle w:val="14"/>
        <w:tabs>
          <w:tab w:val="left" w:pos="773"/>
        </w:tabs>
        <w:spacing w:line="560" w:lineRule="exact"/>
        <w:ind w:firstLine="642"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项目负责人</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bCs w:val="0"/>
          <w:sz w:val="32"/>
          <w:szCs w:val="32"/>
          <w:lang w:eastAsia="zh-CN"/>
        </w:rPr>
        <w:t>李先生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联系方式：</w:t>
      </w:r>
      <w:r>
        <w:rPr>
          <w:rFonts w:hint="eastAsia" w:ascii="仿宋_GB2312" w:hAnsi="仿宋_GB2312" w:eastAsia="仿宋_GB2312" w:cs="仿宋_GB2312"/>
          <w:sz w:val="32"/>
          <w:szCs w:val="32"/>
          <w:lang w:val="en-US" w:eastAsia="zh-CN"/>
        </w:rPr>
        <w:t>83311160</w:t>
      </w:r>
    </w:p>
    <w:p>
      <w:pPr>
        <w:spacing w:line="560" w:lineRule="exact"/>
        <w:ind w:firstLine="642" w:firstLineChars="200"/>
        <w:jc w:val="both"/>
        <w:rPr>
          <w:rFonts w:hint="eastAsia" w:ascii="仿宋_GB2312" w:hAnsi="仿宋_GB2312" w:eastAsia="仿宋_GB2312" w:cs="仿宋_GB2312"/>
          <w:sz w:val="32"/>
          <w:szCs w:val="32"/>
          <w:lang w:val="zh-TW" w:eastAsia="zh-CN" w:bidi="zh-TW"/>
        </w:rPr>
      </w:pPr>
      <w:r>
        <w:rPr>
          <w:rFonts w:hint="eastAsia" w:ascii="仿宋_GB2312" w:hAnsi="仿宋_GB2312" w:eastAsia="仿宋_GB2312" w:cs="仿宋_GB2312"/>
          <w:b/>
          <w:bCs/>
          <w:sz w:val="32"/>
          <w:szCs w:val="32"/>
          <w:lang w:val="zh-TW" w:eastAsia="zh-CN" w:bidi="zh-TW"/>
        </w:rPr>
        <w:t>（五）支持内容、执行情况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zh-TW" w:eastAsia="zh-TW" w:bidi="zh-TW"/>
        </w:rPr>
        <w:t>该项目属于</w:t>
      </w:r>
      <w:r>
        <w:rPr>
          <w:rFonts w:hint="eastAsia" w:ascii="仿宋_GB2312" w:hAnsi="仿宋_GB2312" w:eastAsia="仿宋_GB2312" w:cs="仿宋_GB2312"/>
          <w:b w:val="0"/>
          <w:bCs w:val="0"/>
          <w:color w:val="000000" w:themeColor="text1"/>
          <w:sz w:val="32"/>
          <w:szCs w:val="32"/>
          <w:lang w:val="zh-TW" w:eastAsia="zh-CN" w:bidi="zh-TW"/>
          <w14:textFill>
            <w14:solidFill>
              <w14:schemeClr w14:val="tx1"/>
            </w14:solidFill>
          </w14:textFill>
        </w:rPr>
        <w:t>老年人福利</w:t>
      </w:r>
      <w:r>
        <w:rPr>
          <w:rFonts w:hint="eastAsia" w:ascii="仿宋_GB2312" w:hAnsi="仿宋_GB2312" w:eastAsia="仿宋_GB2312" w:cs="仿宋_GB2312"/>
          <w:sz w:val="32"/>
          <w:szCs w:val="32"/>
          <w:lang w:val="zh-TW" w:eastAsia="zh-CN" w:bidi="zh-TW"/>
        </w:rPr>
        <w:t>类，项目主要内容为老人院食堂炉灶已使用8年即将到达报废年限且经常出现故障，存在安全隐患，对老人院食堂</w:t>
      </w:r>
      <w:r>
        <w:rPr>
          <w:rFonts w:hint="eastAsia" w:ascii="仿宋_GB2312" w:hAnsi="仿宋_GB2312" w:eastAsia="仿宋_GB2312" w:cs="仿宋_GB2312"/>
          <w:color w:val="000000" w:themeColor="text1"/>
          <w:sz w:val="32"/>
          <w:szCs w:val="32"/>
          <w:lang w:val="zh-TW" w:eastAsia="zh-CN" w:bidi="zh-TW"/>
          <w14:textFill>
            <w14:solidFill>
              <w14:schemeClr w14:val="tx1"/>
            </w14:solidFill>
          </w14:textFill>
        </w:rPr>
        <w:t>炉灶</w:t>
      </w:r>
      <w:r>
        <w:rPr>
          <w:rFonts w:hint="eastAsia" w:ascii="仿宋_GB2312" w:hAnsi="仿宋_GB2312" w:eastAsia="仿宋_GB2312" w:cs="仿宋_GB2312"/>
          <w:sz w:val="32"/>
          <w:szCs w:val="32"/>
          <w:lang w:val="zh-TW" w:eastAsia="zh-CN" w:bidi="zh-TW"/>
        </w:rPr>
        <w:t>进行更新升级改造，提升厨房保障效率和质量，保障老人餐饮安全。</w:t>
      </w:r>
    </w:p>
    <w:p>
      <w:pPr>
        <w:spacing w:line="560" w:lineRule="exact"/>
        <w:ind w:firstLine="640" w:firstLineChars="200"/>
        <w:jc w:val="both"/>
        <w:rPr>
          <w:rFonts w:ascii="仿宋_GB2312" w:hAnsi="仿宋_GB2312" w:eastAsia="仿宋_GB2312" w:cs="仿宋_GB2312"/>
          <w:sz w:val="32"/>
          <w:szCs w:val="32"/>
          <w:lang w:val="zh-TW" w:eastAsia="zh-CN" w:bidi="zh-TW"/>
        </w:rPr>
      </w:pPr>
      <w:r>
        <w:rPr>
          <w:rFonts w:hint="eastAsia" w:ascii="仿宋_GB2312" w:hAnsi="仿宋_GB2312" w:eastAsia="仿宋_GB2312" w:cs="仿宋_GB2312"/>
          <w:sz w:val="32"/>
          <w:szCs w:val="32"/>
          <w:lang w:val="zh-TW" w:eastAsia="zh-TW" w:bidi="zh-TW"/>
        </w:rPr>
        <w:t>截至202</w:t>
      </w:r>
      <w:r>
        <w:rPr>
          <w:rFonts w:hint="eastAsia" w:ascii="仿宋_GB2312" w:hAnsi="仿宋_GB2312" w:eastAsia="仿宋_GB2312" w:cs="仿宋_GB2312"/>
          <w:sz w:val="32"/>
          <w:szCs w:val="32"/>
          <w:lang w:val="en-US" w:eastAsia="zh-CN" w:bidi="zh-TW"/>
        </w:rPr>
        <w:t>4</w:t>
      </w:r>
      <w:r>
        <w:rPr>
          <w:rFonts w:hint="eastAsia" w:ascii="仿宋_GB2312" w:hAnsi="仿宋_GB2312" w:eastAsia="仿宋_GB2312" w:cs="仿宋_GB2312"/>
          <w:sz w:val="32"/>
          <w:szCs w:val="32"/>
          <w:lang w:val="zh-TW" w:eastAsia="zh-TW" w:bidi="zh-TW"/>
        </w:rPr>
        <w:t>年12月31日，项目</w:t>
      </w:r>
      <w:r>
        <w:rPr>
          <w:rFonts w:hint="eastAsia" w:ascii="仿宋_GB2312" w:hAnsi="仿宋_GB2312" w:eastAsia="仿宋_GB2312" w:cs="仿宋_GB2312"/>
          <w:sz w:val="32"/>
          <w:szCs w:val="32"/>
          <w:lang w:val="zh-TW" w:eastAsia="zh-CN" w:bidi="zh-TW"/>
        </w:rPr>
        <w:t>实际执行金额为</w:t>
      </w:r>
      <w:r>
        <w:rPr>
          <w:rFonts w:hint="eastAsia" w:ascii="仿宋_GB2312" w:hAnsi="仿宋_GB2312" w:eastAsia="仿宋_GB2312" w:cs="仿宋_GB2312"/>
          <w:sz w:val="32"/>
          <w:szCs w:val="32"/>
          <w:lang w:val="en-US" w:eastAsia="zh-CN" w:bidi="zh-TW"/>
        </w:rPr>
        <w:t>12.1</w:t>
      </w:r>
      <w:r>
        <w:rPr>
          <w:rFonts w:hint="eastAsia" w:ascii="仿宋_GB2312" w:hAnsi="仿宋_GB2312" w:eastAsia="仿宋_GB2312" w:cs="仿宋_GB2312"/>
          <w:sz w:val="32"/>
          <w:szCs w:val="32"/>
          <w:lang w:val="zh-TW" w:eastAsia="zh-TW" w:bidi="zh-TW"/>
        </w:rPr>
        <w:t>万元，</w:t>
      </w:r>
      <w:r>
        <w:rPr>
          <w:rFonts w:hint="eastAsia" w:ascii="仿宋_GB2312" w:hAnsi="仿宋_GB2312" w:eastAsia="仿宋_GB2312" w:cs="仿宋_GB2312"/>
          <w:sz w:val="32"/>
          <w:szCs w:val="32"/>
          <w:lang w:val="zh-TW" w:eastAsia="zh-CN" w:bidi="zh-TW"/>
        </w:rPr>
        <w:t>执行率为</w:t>
      </w:r>
      <w:r>
        <w:rPr>
          <w:rFonts w:hint="eastAsia" w:ascii="仿宋_GB2312" w:hAnsi="仿宋_GB2312" w:eastAsia="仿宋_GB2312" w:cs="仿宋_GB2312"/>
          <w:sz w:val="32"/>
          <w:szCs w:val="32"/>
          <w:lang w:val="en-US" w:eastAsia="zh-CN" w:bidi="zh-TW"/>
        </w:rPr>
        <w:t>97.9</w:t>
      </w:r>
      <w:r>
        <w:rPr>
          <w:rFonts w:hint="eastAsia" w:ascii="仿宋_GB2312" w:hAnsi="仿宋_GB2312" w:eastAsia="仿宋_GB2312" w:cs="仿宋_GB2312"/>
          <w:sz w:val="32"/>
          <w:szCs w:val="32"/>
          <w:lang w:val="zh-TW" w:eastAsia="zh-TW" w:bidi="zh-TW"/>
        </w:rPr>
        <w:t>%。</w:t>
      </w:r>
    </w:p>
    <w:p>
      <w:pPr>
        <w:spacing w:line="560" w:lineRule="exact"/>
        <w:ind w:firstLine="642" w:firstLineChars="200"/>
        <w:jc w:val="both"/>
        <w:rPr>
          <w:rFonts w:hint="eastAsia" w:ascii="仿宋_GB2312" w:hAnsi="仿宋_GB2312" w:eastAsia="仿宋_GB2312" w:cs="仿宋_GB2312"/>
          <w:sz w:val="32"/>
          <w:szCs w:val="32"/>
          <w:lang w:val="en-US" w:eastAsia="zh-CN" w:bidi="zh-TW"/>
        </w:rPr>
      </w:pPr>
      <w:r>
        <w:rPr>
          <w:rFonts w:hint="eastAsia" w:ascii="仿宋_GB2312" w:hAnsi="仿宋_GB2312" w:eastAsia="仿宋_GB2312" w:cs="仿宋_GB2312"/>
          <w:b/>
          <w:bCs/>
          <w:sz w:val="32"/>
          <w:szCs w:val="32"/>
          <w:lang w:val="zh-TW" w:eastAsia="zh-CN" w:bidi="zh-TW"/>
        </w:rPr>
        <w:t>（六）</w:t>
      </w:r>
      <w:r>
        <w:rPr>
          <w:rFonts w:hint="eastAsia" w:ascii="仿宋_GB2312" w:hAnsi="仿宋_GB2312" w:eastAsia="仿宋_GB2312" w:cs="仿宋_GB2312"/>
          <w:b/>
          <w:sz w:val="32"/>
          <w:szCs w:val="32"/>
          <w:lang w:val="zh-TW" w:eastAsia="zh-CN" w:bidi="zh-TW"/>
        </w:rPr>
        <w:t>总体情况：</w:t>
      </w:r>
      <w:r>
        <w:rPr>
          <w:rFonts w:hint="eastAsia" w:ascii="仿宋_GB2312" w:hAnsi="仿宋_GB2312" w:eastAsia="仿宋_GB2312" w:cs="仿宋_GB2312"/>
          <w:sz w:val="32"/>
          <w:szCs w:val="32"/>
          <w:lang w:val="zh-TW" w:eastAsia="zh-CN"/>
        </w:rPr>
        <w:t>该项目属于专项经费支出。</w:t>
      </w:r>
      <w:r>
        <w:rPr>
          <w:rFonts w:hint="eastAsia" w:ascii="仿宋_GB2312" w:hAnsi="仿宋_GB2312" w:eastAsia="仿宋_GB2312" w:cs="仿宋_GB2312"/>
          <w:sz w:val="32"/>
          <w:szCs w:val="32"/>
          <w:lang w:val="zh-TW" w:eastAsia="zh-TW" w:bidi="zh-TW"/>
        </w:rPr>
        <w:t>主要内容对老人院食堂炉灶进行</w:t>
      </w:r>
      <w:r>
        <w:rPr>
          <w:rFonts w:hint="eastAsia" w:ascii="仿宋_GB2312" w:hAnsi="仿宋_GB2312" w:eastAsia="仿宋_GB2312" w:cs="仿宋_GB2312"/>
          <w:sz w:val="32"/>
          <w:szCs w:val="32"/>
          <w:lang w:val="zh-TW" w:eastAsia="zh-CN" w:bidi="zh-TW"/>
        </w:rPr>
        <w:t>了</w:t>
      </w:r>
      <w:r>
        <w:rPr>
          <w:rFonts w:hint="eastAsia" w:ascii="仿宋_GB2312" w:hAnsi="仿宋_GB2312" w:eastAsia="仿宋_GB2312" w:cs="仿宋_GB2312"/>
          <w:sz w:val="32"/>
          <w:szCs w:val="32"/>
          <w:lang w:val="zh-TW" w:eastAsia="zh-TW" w:bidi="zh-TW"/>
        </w:rPr>
        <w:t>更新升级改造，</w:t>
      </w:r>
      <w:r>
        <w:rPr>
          <w:rFonts w:hint="eastAsia" w:ascii="仿宋_GB2312" w:hAnsi="仿宋_GB2312" w:eastAsia="仿宋_GB2312" w:cs="仿宋_GB2312"/>
          <w:sz w:val="32"/>
          <w:szCs w:val="32"/>
          <w:lang w:val="zh-TW" w:eastAsia="zh-CN" w:bidi="zh-TW"/>
        </w:rPr>
        <w:t>确保了食堂设备正常运转，</w:t>
      </w:r>
      <w:r>
        <w:rPr>
          <w:rFonts w:hint="eastAsia" w:ascii="仿宋_GB2312" w:hAnsi="仿宋_GB2312" w:eastAsia="仿宋_GB2312" w:cs="仿宋_GB2312"/>
          <w:sz w:val="32"/>
          <w:szCs w:val="32"/>
        </w:rPr>
        <w:t>保障</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老人餐饮</w:t>
      </w:r>
      <w:r>
        <w:rPr>
          <w:rFonts w:hint="eastAsia" w:ascii="仿宋_GB2312" w:hAnsi="仿宋_GB2312" w:eastAsia="仿宋_GB2312" w:cs="仿宋_GB2312"/>
          <w:sz w:val="32"/>
          <w:szCs w:val="32"/>
          <w:lang w:eastAsia="zh-CN"/>
        </w:rPr>
        <w:t>安全</w:t>
      </w:r>
      <w:r>
        <w:rPr>
          <w:rFonts w:hint="eastAsia" w:ascii="仿宋_GB2312" w:hAnsi="仿宋_GB2312" w:eastAsia="仿宋_GB2312" w:cs="仿宋_GB2312"/>
          <w:sz w:val="32"/>
          <w:szCs w:val="32"/>
          <w:lang w:val="zh-TW" w:eastAsia="zh-CN" w:bidi="zh-TW"/>
        </w:rPr>
        <w:t>。</w:t>
      </w:r>
    </w:p>
    <w:p>
      <w:pPr>
        <w:pStyle w:val="5"/>
        <w:spacing w:line="560" w:lineRule="exact"/>
        <w:ind w:firstLine="642" w:firstLineChars="200"/>
        <w:jc w:val="both"/>
        <w:rPr>
          <w:rFonts w:ascii="仿宋_GB2312" w:hAnsi="仿宋_GB2312" w:eastAsia="仿宋_GB2312" w:cs="仿宋_GB2312"/>
          <w:b/>
          <w:bCs/>
          <w:sz w:val="32"/>
          <w:szCs w:val="32"/>
          <w:lang w:val="zh-TW" w:eastAsia="zh-CN" w:bidi="zh-TW"/>
        </w:rPr>
      </w:pPr>
      <w:r>
        <w:rPr>
          <w:rFonts w:hint="eastAsia" w:ascii="仿宋_GB2312" w:hAnsi="仿宋_GB2312" w:eastAsia="仿宋_GB2312" w:cs="仿宋_GB2312"/>
          <w:b/>
          <w:bCs/>
          <w:sz w:val="32"/>
          <w:szCs w:val="32"/>
          <w:lang w:val="zh-TW" w:eastAsia="zh-CN" w:bidi="zh-TW"/>
        </w:rPr>
        <w:t>（七）绩效目标及目标完成情况</w:t>
      </w:r>
    </w:p>
    <w:p>
      <w:pPr>
        <w:pStyle w:val="5"/>
        <w:spacing w:line="560" w:lineRule="exact"/>
        <w:ind w:firstLine="642" w:firstLineChars="200"/>
        <w:jc w:val="both"/>
        <w:rPr>
          <w:rFonts w:ascii="仿宋_GB2312" w:hAnsi="仿宋_GB2312" w:eastAsia="仿宋_GB2312" w:cs="仿宋_GB2312"/>
          <w:b/>
          <w:bCs/>
          <w:kern w:val="2"/>
          <w:sz w:val="32"/>
          <w:szCs w:val="32"/>
          <w:lang w:eastAsia="zh-CN" w:bidi="ar-SA"/>
        </w:rPr>
      </w:pPr>
      <w:r>
        <w:rPr>
          <w:rFonts w:hint="eastAsia" w:ascii="仿宋_GB2312" w:hAnsi="仿宋_GB2312" w:eastAsia="仿宋_GB2312" w:cs="仿宋_GB2312"/>
          <w:b/>
          <w:bCs/>
          <w:kern w:val="2"/>
          <w:sz w:val="32"/>
          <w:szCs w:val="32"/>
          <w:lang w:eastAsia="zh-CN" w:bidi="ar-SA"/>
        </w:rPr>
        <w:t>数量指标：</w:t>
      </w:r>
      <w:r>
        <w:rPr>
          <w:rFonts w:hint="eastAsia" w:ascii="仿宋_GB2312" w:hAnsi="仿宋_GB2312" w:eastAsia="仿宋_GB2312" w:cs="仿宋_GB2312"/>
          <w:b w:val="0"/>
          <w:bCs w:val="0"/>
          <w:color w:val="000000" w:themeColor="text1"/>
          <w:kern w:val="2"/>
          <w:sz w:val="32"/>
          <w:szCs w:val="32"/>
          <w:lang w:eastAsia="zh-CN" w:bidi="ar-SA"/>
          <w14:textFill>
            <w14:solidFill>
              <w14:schemeClr w14:val="tx1"/>
            </w14:solidFill>
          </w14:textFill>
        </w:rPr>
        <w:t>厨房设备</w:t>
      </w:r>
      <w:r>
        <w:rPr>
          <w:rFonts w:hint="eastAsia" w:ascii="仿宋_GB2312" w:hAnsi="仿宋_GB2312" w:eastAsia="仿宋_GB2312" w:cs="仿宋_GB2312"/>
          <w:b w:val="0"/>
          <w:bCs w:val="0"/>
          <w:color w:val="000000"/>
          <w:sz w:val="32"/>
          <w:szCs w:val="32"/>
          <w:lang w:val="en-US" w:eastAsia="zh-CN" w:bidi="zh-TW"/>
        </w:rPr>
        <w:t>5</w:t>
      </w:r>
      <w:r>
        <w:rPr>
          <w:rFonts w:hint="eastAsia" w:ascii="仿宋_GB2312" w:hAnsi="仿宋_GB2312" w:eastAsia="仿宋_GB2312" w:cs="仿宋_GB2312"/>
          <w:color w:val="000000"/>
          <w:sz w:val="32"/>
          <w:szCs w:val="32"/>
          <w:lang w:val="en-US" w:eastAsia="zh-CN" w:bidi="zh-TW"/>
        </w:rPr>
        <w:t>1台</w:t>
      </w:r>
      <w:r>
        <w:rPr>
          <w:rFonts w:hint="eastAsia" w:ascii="仿宋_GB2312" w:hAnsi="仿宋_GB2312" w:eastAsia="仿宋_GB2312" w:cs="仿宋_GB2312"/>
          <w:color w:val="000000"/>
          <w:sz w:val="32"/>
          <w:szCs w:val="32"/>
          <w:lang w:val="zh-TW" w:eastAsia="zh-CN" w:bidi="zh-TW"/>
        </w:rPr>
        <w:t>，实际</w:t>
      </w:r>
      <w:r>
        <w:rPr>
          <w:rFonts w:hint="eastAsia" w:ascii="仿宋_GB2312" w:hAnsi="仿宋_GB2312" w:eastAsia="仿宋_GB2312" w:cs="仿宋_GB2312"/>
          <w:color w:val="000000"/>
          <w:sz w:val="32"/>
          <w:szCs w:val="32"/>
          <w:lang w:val="en-US" w:eastAsia="zh-CN" w:bidi="zh-TW"/>
        </w:rPr>
        <w:t>51台</w:t>
      </w:r>
      <w:r>
        <w:rPr>
          <w:rFonts w:hint="eastAsia" w:ascii="仿宋_GB2312" w:hAnsi="仿宋_GB2312" w:eastAsia="仿宋_GB2312" w:cs="仿宋_GB2312"/>
          <w:color w:val="000000"/>
          <w:sz w:val="32"/>
          <w:szCs w:val="32"/>
          <w:lang w:val="zh-TW" w:eastAsia="zh-CN" w:bidi="zh-TW"/>
        </w:rPr>
        <w:t>。</w:t>
      </w:r>
    </w:p>
    <w:p>
      <w:pPr>
        <w:pStyle w:val="5"/>
        <w:spacing w:line="560" w:lineRule="exact"/>
        <w:ind w:firstLine="642" w:firstLineChars="200"/>
        <w:jc w:val="both"/>
        <w:rPr>
          <w:rFonts w:hint="eastAsia" w:ascii="仿宋_GB2312" w:hAnsi="仿宋_GB2312" w:eastAsia="仿宋_GB2312" w:cs="仿宋_GB2312"/>
          <w:kern w:val="2"/>
          <w:sz w:val="32"/>
          <w:szCs w:val="32"/>
          <w:lang w:eastAsia="zh-CN" w:bidi="ar-SA"/>
        </w:rPr>
      </w:pPr>
      <w:r>
        <w:rPr>
          <w:rFonts w:hint="eastAsia" w:ascii="仿宋_GB2312" w:hAnsi="仿宋_GB2312" w:eastAsia="仿宋_GB2312" w:cs="仿宋_GB2312"/>
          <w:b/>
          <w:bCs/>
          <w:kern w:val="2"/>
          <w:sz w:val="32"/>
          <w:szCs w:val="32"/>
          <w:lang w:eastAsia="zh-CN" w:bidi="ar-SA"/>
        </w:rPr>
        <w:t>质量指标：</w:t>
      </w:r>
      <w:r>
        <w:rPr>
          <w:rFonts w:hint="eastAsia" w:ascii="仿宋_GB2312" w:hAnsi="仿宋_GB2312" w:eastAsia="仿宋_GB2312" w:cs="仿宋_GB2312"/>
          <w:color w:val="000000"/>
          <w:sz w:val="32"/>
          <w:szCs w:val="32"/>
          <w:lang w:val="zh-TW" w:eastAsia="zh-CN" w:bidi="zh-TW"/>
        </w:rPr>
        <w:t>设备安全使用率≥99%，实际设备安全使用率</w:t>
      </w:r>
      <w:r>
        <w:rPr>
          <w:rFonts w:hint="eastAsia" w:ascii="仿宋_GB2312" w:hAnsi="仿宋_GB2312" w:eastAsia="仿宋_GB2312" w:cs="仿宋_GB2312"/>
          <w:color w:val="000000"/>
          <w:sz w:val="32"/>
          <w:szCs w:val="32"/>
          <w:lang w:val="en-US" w:eastAsia="zh-CN" w:bidi="zh-TW"/>
        </w:rPr>
        <w:t>100</w:t>
      </w:r>
      <w:r>
        <w:rPr>
          <w:rFonts w:hint="eastAsia" w:ascii="仿宋_GB2312" w:hAnsi="仿宋_GB2312" w:eastAsia="仿宋_GB2312" w:cs="仿宋_GB2312"/>
          <w:color w:val="000000"/>
          <w:sz w:val="32"/>
          <w:szCs w:val="32"/>
          <w:lang w:val="zh-TW" w:eastAsia="zh-CN" w:bidi="zh-TW"/>
        </w:rPr>
        <w:t>%。</w:t>
      </w:r>
    </w:p>
    <w:p>
      <w:pPr>
        <w:pStyle w:val="5"/>
        <w:spacing w:line="560" w:lineRule="exact"/>
        <w:ind w:firstLine="642" w:firstLineChars="200"/>
        <w:jc w:val="both"/>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eastAsia="zh-CN" w:bidi="ar-SA"/>
        </w:rPr>
        <w:t>时效指标：</w:t>
      </w:r>
      <w:r>
        <w:rPr>
          <w:rFonts w:hint="eastAsia" w:ascii="仿宋_GB2312" w:hAnsi="仿宋_GB2312" w:eastAsia="仿宋_GB2312" w:cs="仿宋_GB2312"/>
          <w:color w:val="000000"/>
          <w:sz w:val="32"/>
          <w:szCs w:val="32"/>
          <w:lang w:val="en-US" w:eastAsia="zh-CN" w:bidi="zh-TW"/>
        </w:rPr>
        <w:t>2024年9月验收，</w:t>
      </w:r>
      <w:r>
        <w:rPr>
          <w:rFonts w:hint="eastAsia" w:ascii="仿宋_GB2312" w:hAnsi="仿宋_GB2312" w:eastAsia="仿宋_GB2312" w:cs="仿宋_GB2312"/>
          <w:color w:val="000000"/>
          <w:sz w:val="32"/>
          <w:szCs w:val="32"/>
          <w:lang w:val="zh-TW" w:eastAsia="zh-CN" w:bidi="zh-TW"/>
        </w:rPr>
        <w:t>实际</w:t>
      </w:r>
      <w:r>
        <w:rPr>
          <w:rFonts w:hint="eastAsia" w:ascii="仿宋_GB2312" w:hAnsi="仿宋_GB2312" w:eastAsia="仿宋_GB2312" w:cs="仿宋_GB2312"/>
          <w:color w:val="000000"/>
          <w:sz w:val="32"/>
          <w:szCs w:val="32"/>
          <w:lang w:val="en-US" w:eastAsia="zh-CN" w:bidi="zh-TW"/>
        </w:rPr>
        <w:t>2024年8月验收。</w:t>
      </w:r>
    </w:p>
    <w:p>
      <w:pPr>
        <w:pStyle w:val="5"/>
        <w:spacing w:line="560" w:lineRule="exact"/>
        <w:ind w:left="0" w:leftChars="0" w:firstLine="642" w:firstLineChars="200"/>
        <w:jc w:val="both"/>
        <w:rPr>
          <w:rFonts w:ascii="仿宋_GB2312" w:hAnsi="仿宋_GB2312" w:eastAsia="仿宋_GB2312" w:cs="仿宋_GB2312"/>
          <w:sz w:val="32"/>
          <w:szCs w:val="32"/>
          <w:lang w:val="en-US" w:eastAsia="zh-CN"/>
        </w:rPr>
      </w:pPr>
      <w:r>
        <w:rPr>
          <w:rFonts w:hint="eastAsia" w:ascii="仿宋_GB2312" w:hAnsi="仿宋_GB2312" w:eastAsia="仿宋_GB2312" w:cs="仿宋_GB2312"/>
          <w:b/>
          <w:bCs/>
          <w:kern w:val="2"/>
          <w:sz w:val="32"/>
          <w:szCs w:val="32"/>
          <w:lang w:eastAsia="zh-CN" w:bidi="ar-SA"/>
        </w:rPr>
        <w:t>满意度指标：</w:t>
      </w:r>
      <w:r>
        <w:rPr>
          <w:rFonts w:hint="eastAsia" w:ascii="仿宋_GB2312" w:hAnsi="仿宋_GB2312" w:eastAsia="仿宋_GB2312" w:cs="仿宋_GB2312"/>
          <w:color w:val="000000"/>
          <w:sz w:val="32"/>
          <w:szCs w:val="32"/>
          <w:lang w:val="zh-TW" w:eastAsia="zh-CN" w:bidi="zh-TW"/>
        </w:rPr>
        <w:t>中心服务对象及工作人员满意度≥90%</w:t>
      </w:r>
      <w:r>
        <w:rPr>
          <w:rFonts w:hint="eastAsia" w:ascii="仿宋_GB2312" w:hAnsi="仿宋_GB2312" w:eastAsia="仿宋_GB2312" w:cs="仿宋_GB2312"/>
          <w:color w:val="000000"/>
          <w:sz w:val="32"/>
          <w:szCs w:val="32"/>
          <w:lang w:val="en-US" w:eastAsia="zh-CN" w:bidi="zh-TW"/>
        </w:rPr>
        <w:t>，</w:t>
      </w:r>
      <w:r>
        <w:rPr>
          <w:rFonts w:hint="eastAsia" w:ascii="仿宋_GB2312" w:hAnsi="仿宋_GB2312" w:eastAsia="仿宋_GB2312" w:cs="仿宋_GB2312"/>
          <w:color w:val="000000"/>
          <w:sz w:val="32"/>
          <w:szCs w:val="32"/>
          <w:lang w:val="zh-TW" w:eastAsia="zh-CN" w:bidi="zh-TW"/>
        </w:rPr>
        <w:t>实际中心服务对象及工作人员满意度</w:t>
      </w:r>
      <w:r>
        <w:rPr>
          <w:rFonts w:hint="eastAsia" w:ascii="仿宋_GB2312" w:hAnsi="仿宋_GB2312" w:eastAsia="仿宋_GB2312" w:cs="仿宋_GB2312"/>
          <w:color w:val="000000"/>
          <w:sz w:val="32"/>
          <w:szCs w:val="32"/>
          <w:lang w:val="en-US" w:eastAsia="zh-CN" w:bidi="zh-TW"/>
        </w:rPr>
        <w:t>95</w:t>
      </w:r>
      <w:r>
        <w:rPr>
          <w:rFonts w:hint="eastAsia" w:ascii="仿宋_GB2312" w:hAnsi="仿宋_GB2312" w:eastAsia="仿宋_GB2312" w:cs="仿宋_GB2312"/>
          <w:color w:val="000000"/>
          <w:sz w:val="32"/>
          <w:szCs w:val="32"/>
          <w:lang w:val="zh-TW" w:eastAsia="zh-CN" w:bidi="zh-TW"/>
        </w:rPr>
        <w:t>%。</w:t>
      </w:r>
    </w:p>
    <w:p>
      <w:pPr>
        <w:pStyle w:val="14"/>
        <w:spacing w:line="240" w:lineRule="auto"/>
        <w:rPr>
          <w:rFonts w:ascii="仿宋_GB2312" w:hAnsi="仿宋_GB2312" w:eastAsia="仿宋_GB2312" w:cs="仿宋_GB2312"/>
          <w:sz w:val="32"/>
          <w:szCs w:val="32"/>
          <w:lang w:val="en-US" w:eastAsia="zh-CN"/>
        </w:rPr>
      </w:pPr>
    </w:p>
    <w:p>
      <w:pPr>
        <w:jc w:val="center"/>
        <w:rPr>
          <w:rFonts w:eastAsia="宋体"/>
          <w:sz w:val="2"/>
          <w:szCs w:val="2"/>
          <w:lang w:eastAsia="zh-CN"/>
        </w:rPr>
      </w:pPr>
      <w:r>
        <w:rPr>
          <w:rFonts w:hint="eastAsia" w:eastAsia="宋体"/>
          <w:sz w:val="2"/>
          <w:szCs w:val="2"/>
          <w:lang w:eastAsia="zh-CN"/>
        </w:rPr>
        <w:t>深圳深</w:t>
      </w:r>
      <w:r>
        <w:rPr>
          <w:rFonts w:eastAsia="宋体"/>
          <w:sz w:val="2"/>
          <w:szCs w:val="2"/>
          <w:lang w:eastAsia="zh-CN"/>
        </w:rPr>
        <w:drawing>
          <wp:inline distT="0" distB="0" distL="114300" distR="114300">
            <wp:extent cx="3998595" cy="2691765"/>
            <wp:effectExtent l="0" t="0" r="1905" b="13335"/>
            <wp:docPr id="12" name="图片 12" descr="b2b75125da2315ec955a9e87367e2ad4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2b75125da2315ec955a9e87367e2ad4_compress"/>
                    <pic:cNvPicPr>
                      <a:picLocks noChangeAspect="1"/>
                    </pic:cNvPicPr>
                  </pic:nvPicPr>
                  <pic:blipFill>
                    <a:blip r:embed="rId14"/>
                    <a:srcRect l="9966" t="2075"/>
                    <a:stretch>
                      <a:fillRect/>
                    </a:stretch>
                  </pic:blipFill>
                  <pic:spPr>
                    <a:xfrm>
                      <a:off x="0" y="0"/>
                      <a:ext cx="3998595" cy="2691765"/>
                    </a:xfrm>
                    <a:prstGeom prst="rect">
                      <a:avLst/>
                    </a:prstGeom>
                  </pic:spPr>
                </pic:pic>
              </a:graphicData>
            </a:graphic>
          </wp:inline>
        </w:drawing>
      </w:r>
    </w:p>
    <w:sectPr>
      <w:footerReference r:id="rId5" w:type="default"/>
      <w:pgSz w:w="11900" w:h="16840"/>
      <w:pgMar w:top="1367" w:right="1667" w:bottom="752" w:left="1757" w:header="939" w:footer="324" w:gutter="0"/>
      <w:pgNumType w:fmt="decimal"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0000000" w:usb3="00000000" w:csb0="2000019F" w:csb1="00000000"/>
  </w:font>
  <w:font w:name="FreeSerif">
    <w:panose1 w:val="02020603050405020304"/>
    <w:charset w:val="00"/>
    <w:family w:val="auto"/>
    <w:pitch w:val="default"/>
    <w:sig w:usb0="E59FAFFF" w:usb1="C200FDFF" w:usb2="43501B29" w:usb3="04000043" w:csb0="600101FF" w:csb1="FFFF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DIm4LAIAAFU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odcsCxv9YHmEjuJ5u9wHCJh0jaL0Spy1QrelypwnI7bzn/sU9fg3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A6C011"/>
    <w:multiLevelType w:val="singleLevel"/>
    <w:tmpl w:val="2FA6C011"/>
    <w:lvl w:ilvl="0" w:tentative="0">
      <w:start w:val="1"/>
      <w:numFmt w:val="chineseCounting"/>
      <w:suff w:val="nothing"/>
      <w:lvlText w:val="%1、"/>
      <w:lvlJc w:val="left"/>
      <w:pPr>
        <w:ind w:left="8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trackRevisions w:val="1"/>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
  <w:docVars>
    <w:docVar w:name="commondata" w:val="eyJoZGlkIjoiZjViMzRkYTNlMDI4NTgwMTU0ZTBhMjhjZGQ1OTk0NTAifQ=="/>
  </w:docVars>
  <w:rsids>
    <w:rsidRoot w:val="0097019D"/>
    <w:rsid w:val="00012EB5"/>
    <w:rsid w:val="00064B39"/>
    <w:rsid w:val="00343990"/>
    <w:rsid w:val="003B7979"/>
    <w:rsid w:val="003C468C"/>
    <w:rsid w:val="00590F5C"/>
    <w:rsid w:val="00593225"/>
    <w:rsid w:val="006615B8"/>
    <w:rsid w:val="007129DC"/>
    <w:rsid w:val="007E4793"/>
    <w:rsid w:val="00881138"/>
    <w:rsid w:val="0097019D"/>
    <w:rsid w:val="00983F89"/>
    <w:rsid w:val="00EB2731"/>
    <w:rsid w:val="01A73D87"/>
    <w:rsid w:val="02BE582C"/>
    <w:rsid w:val="0486237A"/>
    <w:rsid w:val="04C80D40"/>
    <w:rsid w:val="04F84D87"/>
    <w:rsid w:val="057F6DC9"/>
    <w:rsid w:val="05D411B5"/>
    <w:rsid w:val="06E31D05"/>
    <w:rsid w:val="097C3D4B"/>
    <w:rsid w:val="0A430D0D"/>
    <w:rsid w:val="0A622F41"/>
    <w:rsid w:val="0BCA2F2B"/>
    <w:rsid w:val="0C1B5A9E"/>
    <w:rsid w:val="0D1707C0"/>
    <w:rsid w:val="0D921D8F"/>
    <w:rsid w:val="0DF37A28"/>
    <w:rsid w:val="0DF45EAE"/>
    <w:rsid w:val="0E2D1763"/>
    <w:rsid w:val="0F4C0664"/>
    <w:rsid w:val="0FF94348"/>
    <w:rsid w:val="100E76C7"/>
    <w:rsid w:val="11732AA4"/>
    <w:rsid w:val="119D0D03"/>
    <w:rsid w:val="11C95F9C"/>
    <w:rsid w:val="12485112"/>
    <w:rsid w:val="15145780"/>
    <w:rsid w:val="15F86E50"/>
    <w:rsid w:val="17147CB9"/>
    <w:rsid w:val="179F575A"/>
    <w:rsid w:val="17B172B6"/>
    <w:rsid w:val="1AD628A3"/>
    <w:rsid w:val="1BDB6FF7"/>
    <w:rsid w:val="1C281B11"/>
    <w:rsid w:val="1CE04199"/>
    <w:rsid w:val="1D721295"/>
    <w:rsid w:val="1DAC2E72"/>
    <w:rsid w:val="1DD43DAA"/>
    <w:rsid w:val="1FA140B4"/>
    <w:rsid w:val="201C198C"/>
    <w:rsid w:val="213D605E"/>
    <w:rsid w:val="21902632"/>
    <w:rsid w:val="222A65E3"/>
    <w:rsid w:val="22525B39"/>
    <w:rsid w:val="234C777E"/>
    <w:rsid w:val="23D83E1C"/>
    <w:rsid w:val="23FF4577"/>
    <w:rsid w:val="24AF7273"/>
    <w:rsid w:val="26AD1590"/>
    <w:rsid w:val="26B7240F"/>
    <w:rsid w:val="277BC319"/>
    <w:rsid w:val="28433F5A"/>
    <w:rsid w:val="29A70519"/>
    <w:rsid w:val="2A9A1E2C"/>
    <w:rsid w:val="2BAC0068"/>
    <w:rsid w:val="2BC068F5"/>
    <w:rsid w:val="2C3D5164"/>
    <w:rsid w:val="2CE00E98"/>
    <w:rsid w:val="2CF03F85"/>
    <w:rsid w:val="2CF47F19"/>
    <w:rsid w:val="2D346567"/>
    <w:rsid w:val="2DCF6290"/>
    <w:rsid w:val="2E2F16AF"/>
    <w:rsid w:val="30DF3E57"/>
    <w:rsid w:val="31554CFE"/>
    <w:rsid w:val="316E7B6E"/>
    <w:rsid w:val="3293788C"/>
    <w:rsid w:val="337E22EA"/>
    <w:rsid w:val="33857B1D"/>
    <w:rsid w:val="33986653"/>
    <w:rsid w:val="35773495"/>
    <w:rsid w:val="36F0361E"/>
    <w:rsid w:val="371C0798"/>
    <w:rsid w:val="37AF519C"/>
    <w:rsid w:val="380A4A95"/>
    <w:rsid w:val="382F62A9"/>
    <w:rsid w:val="38B97E1C"/>
    <w:rsid w:val="392D59C4"/>
    <w:rsid w:val="3A4F69A1"/>
    <w:rsid w:val="3AEC66D3"/>
    <w:rsid w:val="3B6F2F43"/>
    <w:rsid w:val="3C0871D1"/>
    <w:rsid w:val="3C096E11"/>
    <w:rsid w:val="3C2E01A8"/>
    <w:rsid w:val="3C430575"/>
    <w:rsid w:val="3D5F490E"/>
    <w:rsid w:val="3DA029F9"/>
    <w:rsid w:val="3E9B4698"/>
    <w:rsid w:val="3EC942AC"/>
    <w:rsid w:val="3F316967"/>
    <w:rsid w:val="404D1315"/>
    <w:rsid w:val="409C0254"/>
    <w:rsid w:val="453B44DF"/>
    <w:rsid w:val="459C4B1E"/>
    <w:rsid w:val="46A14816"/>
    <w:rsid w:val="48166B3E"/>
    <w:rsid w:val="481E3C44"/>
    <w:rsid w:val="48253225"/>
    <w:rsid w:val="49D43C0D"/>
    <w:rsid w:val="4B397AAB"/>
    <w:rsid w:val="4BD64EA3"/>
    <w:rsid w:val="4C3954F1"/>
    <w:rsid w:val="4C4B0D80"/>
    <w:rsid w:val="4CB96328"/>
    <w:rsid w:val="4CD314A1"/>
    <w:rsid w:val="4CF338F1"/>
    <w:rsid w:val="4DB56DF9"/>
    <w:rsid w:val="4DD70B1D"/>
    <w:rsid w:val="4E45017D"/>
    <w:rsid w:val="4E832A53"/>
    <w:rsid w:val="4EC46657"/>
    <w:rsid w:val="506A211C"/>
    <w:rsid w:val="512978E2"/>
    <w:rsid w:val="51631477"/>
    <w:rsid w:val="51FE0D6E"/>
    <w:rsid w:val="527F0730"/>
    <w:rsid w:val="52CA0C50"/>
    <w:rsid w:val="540168F4"/>
    <w:rsid w:val="544669FD"/>
    <w:rsid w:val="552F7491"/>
    <w:rsid w:val="55564A1D"/>
    <w:rsid w:val="559612BE"/>
    <w:rsid w:val="55EA53AF"/>
    <w:rsid w:val="55F71D4E"/>
    <w:rsid w:val="56F72230"/>
    <w:rsid w:val="56FA762A"/>
    <w:rsid w:val="585D4315"/>
    <w:rsid w:val="5A040EEC"/>
    <w:rsid w:val="5ADD3B2E"/>
    <w:rsid w:val="5B084A0C"/>
    <w:rsid w:val="5B2829B8"/>
    <w:rsid w:val="5BA30291"/>
    <w:rsid w:val="5CEFF7AF"/>
    <w:rsid w:val="5DC05E8A"/>
    <w:rsid w:val="5DF50B4C"/>
    <w:rsid w:val="601B2AEB"/>
    <w:rsid w:val="604F07E6"/>
    <w:rsid w:val="606F3D19"/>
    <w:rsid w:val="61734BA9"/>
    <w:rsid w:val="61AC4D33"/>
    <w:rsid w:val="61B011BE"/>
    <w:rsid w:val="63116428"/>
    <w:rsid w:val="633B523F"/>
    <w:rsid w:val="63563F91"/>
    <w:rsid w:val="63B3128D"/>
    <w:rsid w:val="646B37CD"/>
    <w:rsid w:val="64902ED1"/>
    <w:rsid w:val="64B61035"/>
    <w:rsid w:val="65333435"/>
    <w:rsid w:val="656942F9"/>
    <w:rsid w:val="65C37EAD"/>
    <w:rsid w:val="664663E8"/>
    <w:rsid w:val="66AD6467"/>
    <w:rsid w:val="67753429"/>
    <w:rsid w:val="67773F54"/>
    <w:rsid w:val="67BC7BF4"/>
    <w:rsid w:val="68AD6BF3"/>
    <w:rsid w:val="69AA4EE0"/>
    <w:rsid w:val="69AF24F6"/>
    <w:rsid w:val="6A590DE0"/>
    <w:rsid w:val="6AF24D91"/>
    <w:rsid w:val="6BE76AAF"/>
    <w:rsid w:val="6CF941B4"/>
    <w:rsid w:val="6D875C64"/>
    <w:rsid w:val="6ED711AB"/>
    <w:rsid w:val="6F012A1D"/>
    <w:rsid w:val="709A2118"/>
    <w:rsid w:val="71153587"/>
    <w:rsid w:val="71553613"/>
    <w:rsid w:val="71EA4A14"/>
    <w:rsid w:val="71F72C8D"/>
    <w:rsid w:val="72565C05"/>
    <w:rsid w:val="72B868C0"/>
    <w:rsid w:val="72BC7C32"/>
    <w:rsid w:val="730B69EF"/>
    <w:rsid w:val="73513FF3"/>
    <w:rsid w:val="7377A8E7"/>
    <w:rsid w:val="73BB0416"/>
    <w:rsid w:val="740C6EC3"/>
    <w:rsid w:val="742E7783"/>
    <w:rsid w:val="74455F31"/>
    <w:rsid w:val="74827185"/>
    <w:rsid w:val="74D6302D"/>
    <w:rsid w:val="7530098F"/>
    <w:rsid w:val="75330480"/>
    <w:rsid w:val="76B455F0"/>
    <w:rsid w:val="76BBFF52"/>
    <w:rsid w:val="781B225D"/>
    <w:rsid w:val="78651511"/>
    <w:rsid w:val="78C64775"/>
    <w:rsid w:val="79BC6C95"/>
    <w:rsid w:val="7A642BCE"/>
    <w:rsid w:val="7A6A4943"/>
    <w:rsid w:val="7ACD0A2E"/>
    <w:rsid w:val="7B220D7A"/>
    <w:rsid w:val="7B672C31"/>
    <w:rsid w:val="7D292894"/>
    <w:rsid w:val="7E3C65F7"/>
    <w:rsid w:val="7E5D76A5"/>
    <w:rsid w:val="7FB03FAE"/>
    <w:rsid w:val="7FDF6943"/>
    <w:rsid w:val="7FEA3E31"/>
    <w:rsid w:val="7FF77282"/>
    <w:rsid w:val="87FF2D7C"/>
    <w:rsid w:val="95AA0F4C"/>
    <w:rsid w:val="9FAC3B95"/>
    <w:rsid w:val="B74F975D"/>
    <w:rsid w:val="BFA3B143"/>
    <w:rsid w:val="D7FFFCFB"/>
    <w:rsid w:val="DE7B58D6"/>
    <w:rsid w:val="EEDF3974"/>
    <w:rsid w:val="EEFB114A"/>
    <w:rsid w:val="F36F763A"/>
    <w:rsid w:val="F9F85A22"/>
    <w:rsid w:val="FF3DF6A8"/>
    <w:rsid w:val="FF7CE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2"/>
    <w:basedOn w:val="1"/>
    <w:next w:val="1"/>
    <w:qFormat/>
    <w:uiPriority w:val="0"/>
    <w:pPr>
      <w:keepNext/>
      <w:keepLines/>
      <w:spacing w:line="560" w:lineRule="exact"/>
      <w:ind w:firstLine="200" w:firstLineChars="200"/>
      <w:outlineLvl w:val="1"/>
    </w:pPr>
    <w:rPr>
      <w:rFonts w:ascii="Cambria" w:hAnsi="Cambria" w:eastAsia="仿宋_GB2312"/>
      <w:b/>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style>
  <w:style w:type="paragraph" w:styleId="4">
    <w:name w:val="Balloon Text"/>
    <w:basedOn w:val="1"/>
    <w:link w:val="15"/>
    <w:qFormat/>
    <w:uiPriority w:val="0"/>
    <w:rPr>
      <w:sz w:val="18"/>
      <w:szCs w:val="18"/>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character" w:customStyle="1" w:styleId="11">
    <w:name w:val="Heading #1|1_"/>
    <w:basedOn w:val="9"/>
    <w:link w:val="12"/>
    <w:qFormat/>
    <w:uiPriority w:val="0"/>
    <w:rPr>
      <w:rFonts w:ascii="宋体" w:hAnsi="宋体" w:eastAsia="宋体" w:cs="宋体"/>
      <w:sz w:val="44"/>
      <w:szCs w:val="44"/>
      <w:u w:val="none"/>
      <w:shd w:val="clear" w:color="auto" w:fill="auto"/>
      <w:lang w:val="zh-TW" w:eastAsia="zh-TW" w:bidi="zh-TW"/>
    </w:rPr>
  </w:style>
  <w:style w:type="paragraph" w:customStyle="1" w:styleId="12">
    <w:name w:val="Heading #1|1"/>
    <w:basedOn w:val="1"/>
    <w:link w:val="11"/>
    <w:qFormat/>
    <w:uiPriority w:val="0"/>
    <w:pPr>
      <w:spacing w:before="600" w:after="850"/>
      <w:jc w:val="center"/>
      <w:outlineLvl w:val="0"/>
    </w:pPr>
    <w:rPr>
      <w:rFonts w:ascii="宋体" w:hAnsi="宋体" w:eastAsia="宋体" w:cs="宋体"/>
      <w:sz w:val="44"/>
      <w:szCs w:val="44"/>
      <w:lang w:val="zh-TW" w:eastAsia="zh-TW" w:bidi="zh-TW"/>
    </w:rPr>
  </w:style>
  <w:style w:type="character" w:customStyle="1" w:styleId="13">
    <w:name w:val="Body text|1_"/>
    <w:basedOn w:val="9"/>
    <w:link w:val="14"/>
    <w:qFormat/>
    <w:uiPriority w:val="0"/>
    <w:rPr>
      <w:rFonts w:ascii="宋体" w:hAnsi="宋体" w:eastAsia="宋体" w:cs="宋体"/>
      <w:sz w:val="30"/>
      <w:szCs w:val="30"/>
      <w:u w:val="none"/>
      <w:shd w:val="clear" w:color="auto" w:fill="auto"/>
      <w:lang w:val="zh-TW" w:eastAsia="zh-TW" w:bidi="zh-TW"/>
    </w:rPr>
  </w:style>
  <w:style w:type="paragraph" w:customStyle="1" w:styleId="14">
    <w:name w:val="Body text|1"/>
    <w:basedOn w:val="1"/>
    <w:link w:val="13"/>
    <w:qFormat/>
    <w:uiPriority w:val="0"/>
    <w:pPr>
      <w:spacing w:line="406" w:lineRule="auto"/>
      <w:ind w:firstLine="70"/>
    </w:pPr>
    <w:rPr>
      <w:rFonts w:ascii="宋体" w:hAnsi="宋体" w:eastAsia="宋体" w:cs="宋体"/>
      <w:sz w:val="30"/>
      <w:szCs w:val="30"/>
      <w:lang w:val="zh-TW" w:eastAsia="zh-TW" w:bidi="zh-TW"/>
    </w:rPr>
  </w:style>
  <w:style w:type="character" w:customStyle="1" w:styleId="15">
    <w:name w:val="批注框文本 Char"/>
    <w:basedOn w:val="9"/>
    <w:link w:val="4"/>
    <w:qFormat/>
    <w:uiPriority w:val="0"/>
    <w:rPr>
      <w:rFonts w:eastAsia="Times New Roman"/>
      <w:color w:val="000000"/>
      <w:sz w:val="18"/>
      <w:szCs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4089</Words>
  <Characters>4576</Characters>
  <Lines>25</Lines>
  <Paragraphs>7</Paragraphs>
  <TotalTime>2</TotalTime>
  <ScaleCrop>false</ScaleCrop>
  <LinksUpToDate>false</LinksUpToDate>
  <CharactersWithSpaces>4614</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2024-06-20T19:03:00Z</dcterms:created>
  <dc:creator>Administrator</dc:creator>
  <cp:lastModifiedBy>郑锦婷</cp:lastModifiedBy>
  <cp:lastPrinted>2025-05-29T12:05:00Z</cp:lastPrinted>
  <dcterms:modified xsi:type="dcterms:W3CDTF">2025-05-29T10:38:06Z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D76F92589FC6BA998EC837682BD81A8F</vt:lpwstr>
  </property>
  <property fmtid="{D5CDD505-2E9C-101B-9397-08002B2CF9AE}" pid="4" name="KSOTemplateDocerSaveRecord">
    <vt:lpwstr>eyJoZGlkIjoiMTgyMDYxN2JkZTVlOWY1NGI1MzZjZjkxZjk2MTNiMTIiLCJ1c2VySWQiOiIzOTAxODY4NDcifQ==</vt:lpwstr>
  </property>
</Properties>
</file>